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64" w:lineRule="exact"/>
        <w:jc w:val="center"/>
        <w:rPr>
          <w:rFonts w:hint="eastAsia" w:eastAsiaTheme="minorEastAsia"/>
          <w:color w:val="000000"/>
          <w:sz w:val="42"/>
          <w:lang w:val="en-US" w:eastAsia="zh-CN"/>
        </w:rPr>
      </w:pPr>
      <w:r>
        <w:rPr>
          <w:rFonts w:hint="eastAsia"/>
          <w:color w:val="000000"/>
          <w:sz w:val="42"/>
          <w:lang w:val="en-US" w:eastAsia="zh-CN"/>
        </w:rPr>
        <w:t>河北光华荣昌汽车部件有限公司</w:t>
      </w:r>
    </w:p>
    <w:p>
      <w:pPr>
        <w:spacing w:line="864" w:lineRule="exact"/>
        <w:ind w:firstLine="2800"/>
        <w:jc w:val="both"/>
      </w:pPr>
      <w:bookmarkStart w:id="0" w:name="OLE_LINK1"/>
      <w:r>
        <w:rPr>
          <w:color w:val="000000"/>
          <w:sz w:val="42"/>
        </w:rPr>
        <w:t>财务情况说明</w:t>
      </w:r>
      <w:bookmarkEnd w:id="0"/>
    </w:p>
    <w:p>
      <w:pPr>
        <w:spacing w:line="453" w:lineRule="exact"/>
        <w:ind w:firstLine="3780"/>
        <w:jc w:val="both"/>
        <w:rPr>
          <w:rFonts w:hint="eastAsia" w:eastAsia="宋体"/>
          <w:lang w:val="en-US" w:eastAsia="zh-CN"/>
        </w:rPr>
      </w:pPr>
      <w:r>
        <w:rPr>
          <w:color w:val="000000"/>
          <w:sz w:val="22"/>
        </w:rPr>
        <w:t>202</w:t>
      </w:r>
      <w:r>
        <w:rPr>
          <w:rFonts w:hint="eastAsia"/>
          <w:color w:val="000000"/>
          <w:sz w:val="22"/>
          <w:lang w:val="en-US" w:eastAsia="zh-CN"/>
        </w:rPr>
        <w:t>4年度</w:t>
      </w:r>
    </w:p>
    <w:p>
      <w:pPr>
        <w:numPr>
          <w:ilvl w:val="0"/>
          <w:numId w:val="1"/>
        </w:numPr>
        <w:spacing w:line="411" w:lineRule="exact"/>
        <w:ind w:firstLine="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企业生产经营的基本情况</w:t>
      </w:r>
    </w:p>
    <w:p>
      <w:pPr>
        <w:spacing w:line="411" w:lineRule="exact"/>
        <w:jc w:val="both"/>
        <w:rPr>
          <w:rFonts w:hint="eastAsia" w:ascii="宋体" w:hAnsi="宋体" w:eastAsia="宋体" w:cs="宋体"/>
          <w:color w:val="454545"/>
          <w:kern w:val="0"/>
          <w:sz w:val="25"/>
          <w:szCs w:val="25"/>
          <w:lang w:val="en-US" w:eastAsia="zh-CN" w:bidi="ar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424242"/>
          <w:kern w:val="0"/>
          <w:sz w:val="26"/>
          <w:szCs w:val="26"/>
          <w:lang w:val="en-US" w:eastAsia="zh-CN" w:bidi="ar"/>
        </w:rPr>
        <w:t>河北光华荣昌汽车部件有限公司(以下简</w:t>
      </w:r>
      <w:r>
        <w:rPr>
          <w:rFonts w:hint="eastAsia" w:ascii="宋体" w:hAnsi="宋体" w:eastAsia="宋体" w:cs="宋体"/>
          <w:color w:val="424242"/>
          <w:kern w:val="0"/>
          <w:sz w:val="27"/>
          <w:szCs w:val="27"/>
          <w:lang w:val="en-US" w:eastAsia="zh-CN" w:bidi="ar"/>
        </w:rPr>
        <w:t>称公司)于2013年09月10日成立，取</w:t>
      </w:r>
      <w:r>
        <w:rPr>
          <w:rFonts w:hint="eastAsia" w:ascii="宋体" w:hAnsi="宋体" w:eastAsia="宋体" w:cs="宋体"/>
          <w:color w:val="3D3D3D"/>
          <w:kern w:val="0"/>
          <w:sz w:val="25"/>
          <w:szCs w:val="25"/>
          <w:lang w:val="en-US" w:eastAsia="zh-CN" w:bidi="ar"/>
        </w:rPr>
        <w:t>得统一社会信用代码91130983077498644J</w:t>
      </w:r>
      <w:r>
        <w:rPr>
          <w:rFonts w:hint="eastAsia" w:ascii="宋体" w:hAnsi="宋体" w:eastAsia="宋体" w:cs="宋体"/>
          <w:color w:val="3D3D3D"/>
          <w:kern w:val="0"/>
          <w:sz w:val="26"/>
          <w:szCs w:val="26"/>
          <w:lang w:val="en-US" w:eastAsia="zh-CN" w:bidi="ar"/>
        </w:rPr>
        <w:t>。法定代表人：赵月强；注册资本：人民</w:t>
      </w:r>
      <w:r>
        <w:rPr>
          <w:rFonts w:hint="eastAsia" w:ascii="宋体" w:hAnsi="宋体" w:eastAsia="宋体" w:cs="宋体"/>
          <w:color w:val="454545"/>
          <w:kern w:val="0"/>
          <w:sz w:val="25"/>
          <w:szCs w:val="25"/>
          <w:lang w:val="en-US" w:eastAsia="zh-CN" w:bidi="ar"/>
        </w:rPr>
        <w:t>币捌仟柒佰零柒万元整。公司地址：黄骅</w:t>
      </w:r>
      <w:r>
        <w:rPr>
          <w:rFonts w:hint="eastAsia" w:ascii="宋体" w:hAnsi="宋体" w:eastAsia="宋体" w:cs="宋体"/>
          <w:color w:val="454545"/>
          <w:kern w:val="0"/>
          <w:sz w:val="26"/>
          <w:szCs w:val="26"/>
          <w:lang w:val="en-US" w:eastAsia="zh-CN" w:bidi="ar"/>
        </w:rPr>
        <w:t>经济开发区。经营范围；</w:t>
      </w:r>
      <w:r>
        <w:rPr>
          <w:rFonts w:hint="eastAsia" w:ascii="宋体" w:hAnsi="宋体" w:eastAsia="宋体" w:cs="宋体"/>
          <w:color w:val="454545"/>
          <w:kern w:val="0"/>
          <w:sz w:val="25"/>
          <w:szCs w:val="25"/>
          <w:lang w:val="en-US" w:eastAsia="zh-CN" w:bidi="ar"/>
        </w:rPr>
        <w:t>汽车零部件研发:汽车零部件及配件制造:金属材料销售:新型金属功能材料销售:有色金属合金销售:化工产品销售（不含许可类化工产品):针纺织品及原料销售:皮革制品销售:塑料制品销售:智能车载设备销售:智能车载设备制造，汽车零配件批发:汽车零配件零售:制镜及类似品加工;高性能纤维及复合材料销售;高性能纤维及复合材料制造:汽车销售:工业设计服务:智能机器人的研发:电机及其控制系统研发:技术服务、技术开发、技术咨询、技术交流，技术转让、技术推广。（除依法须经批准的项目外，凭营业执照陈法自主开展经营活动)</w:t>
      </w:r>
      <w:bookmarkStart w:id="1" w:name="_GoBack"/>
      <w:bookmarkEnd w:id="1"/>
    </w:p>
    <w:p>
      <w:pPr>
        <w:spacing w:line="411" w:lineRule="exact"/>
        <w:jc w:val="both"/>
        <w:rPr>
          <w:rFonts w:hint="eastAsia" w:ascii="宋体" w:hAnsi="宋体" w:eastAsia="宋体" w:cs="宋体"/>
          <w:color w:val="454545"/>
          <w:kern w:val="0"/>
          <w:sz w:val="25"/>
          <w:szCs w:val="25"/>
          <w:lang w:val="en-US" w:eastAsia="zh-CN" w:bidi="ar"/>
        </w:rPr>
      </w:pPr>
      <w:r>
        <w:rPr>
          <w:rFonts w:hint="eastAsia" w:ascii="宋体" w:hAnsi="宋体" w:eastAsia="宋体" w:cs="宋体"/>
          <w:color w:val="454545"/>
          <w:kern w:val="0"/>
          <w:sz w:val="25"/>
          <w:szCs w:val="25"/>
          <w:lang w:val="en-US" w:eastAsia="zh-CN" w:bidi="ar"/>
        </w:rPr>
        <w:t>二、资产状况</w:t>
      </w:r>
    </w:p>
    <w:p>
      <w:pPr>
        <w:numPr>
          <w:ilvl w:val="0"/>
          <w:numId w:val="2"/>
        </w:numPr>
        <w:spacing w:line="411" w:lineRule="exact"/>
        <w:ind w:firstLine="400"/>
        <w:jc w:val="both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1、2024年12月31日公司账面资产总额为642231037.89 元。其中：账面流动资产为 310083155.46元，长期股权投资 129536600元，固定资产净值为144038212.18 元，无形资产14402637.19元。</w:t>
      </w:r>
    </w:p>
    <w:p>
      <w:pPr>
        <w:numPr>
          <w:ilvl w:val="0"/>
          <w:numId w:val="2"/>
        </w:numPr>
        <w:spacing w:line="411" w:lineRule="exact"/>
        <w:ind w:firstLine="400"/>
        <w:jc w:val="both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各项资产所占比重</w:t>
      </w:r>
    </w:p>
    <w:tbl>
      <w:tblPr>
        <w:tblStyle w:val="2"/>
        <w:tblpPr w:leftFromText="180" w:rightFromText="180" w:vertAnchor="text" w:horzAnchor="page" w:tblpX="2324" w:tblpY="416"/>
        <w:tblOverlap w:val="never"/>
        <w:tblW w:w="72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5"/>
        <w:gridCol w:w="3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报表项目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占总资产比例（%）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货币资金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应收账款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17.57%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预付账款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其他应收款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13.02%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存货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固定资产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22.43%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无形资产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在建工程</w:t>
            </w:r>
          </w:p>
        </w:tc>
        <w:tc>
          <w:tcPr>
            <w:tcW w:w="3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2.57%</w:t>
            </w:r>
          </w:p>
        </w:tc>
      </w:tr>
    </w:tbl>
    <w:p>
      <w:pPr>
        <w:numPr>
          <w:ilvl w:val="0"/>
          <w:numId w:val="0"/>
        </w:numPr>
        <w:spacing w:line="411" w:lineRule="exact"/>
        <w:jc w:val="both"/>
        <w:rPr>
          <w:rFonts w:hint="default"/>
          <w:color w:val="000000"/>
          <w:sz w:val="21"/>
          <w:szCs w:val="21"/>
          <w:lang w:val="en-US" w:eastAsia="zh-CN"/>
        </w:rPr>
      </w:pPr>
    </w:p>
    <w:p>
      <w:pPr>
        <w:spacing w:line="411" w:lineRule="exact"/>
        <w:ind w:firstLine="300"/>
        <w:jc w:val="both"/>
        <w:rPr>
          <w:rFonts w:hint="eastAsia"/>
          <w:color w:val="000000"/>
          <w:sz w:val="21"/>
          <w:szCs w:val="21"/>
          <w:lang w:eastAsia="zh-CN"/>
        </w:rPr>
      </w:pPr>
    </w:p>
    <w:p>
      <w:pPr>
        <w:ind w:left="420" w:leftChars="200" w:firstLine="0" w:firstLineChars="0"/>
        <w:rPr>
          <w:rFonts w:hint="eastAsia"/>
          <w:sz w:val="21"/>
          <w:szCs w:val="21"/>
          <w:lang w:eastAsia="zh-CN"/>
        </w:rPr>
      </w:pPr>
    </w:p>
    <w:p>
      <w:pPr>
        <w:ind w:left="420" w:leftChars="200" w:firstLine="0" w:firstLineChars="0"/>
        <w:rPr>
          <w:rFonts w:hint="eastAsia"/>
          <w:sz w:val="21"/>
          <w:szCs w:val="21"/>
          <w:lang w:eastAsia="zh-CN"/>
        </w:rPr>
      </w:pPr>
    </w:p>
    <w:p>
      <w:pPr>
        <w:ind w:left="420" w:leftChars="200" w:firstLine="0" w:firstLineChars="0"/>
        <w:rPr>
          <w:rFonts w:hint="eastAsia"/>
          <w:sz w:val="21"/>
          <w:szCs w:val="21"/>
          <w:lang w:eastAsia="zh-CN"/>
        </w:rPr>
      </w:pPr>
    </w:p>
    <w:p>
      <w:pPr>
        <w:ind w:left="420" w:leftChars="200" w:firstLine="0" w:firstLineChars="0"/>
        <w:rPr>
          <w:rFonts w:hint="eastAsia"/>
          <w:sz w:val="21"/>
          <w:szCs w:val="21"/>
          <w:lang w:eastAsia="zh-CN"/>
        </w:rPr>
      </w:pPr>
    </w:p>
    <w:p>
      <w:pPr>
        <w:ind w:left="420" w:leftChars="200" w:firstLine="0" w:firstLineChars="0"/>
        <w:rPr>
          <w:rFonts w:hint="eastAsia"/>
          <w:sz w:val="21"/>
          <w:szCs w:val="21"/>
          <w:lang w:eastAsia="zh-CN"/>
        </w:rPr>
      </w:pPr>
    </w:p>
    <w:p>
      <w:pPr>
        <w:ind w:left="420" w:leftChars="200" w:firstLine="0" w:firstLineChars="0"/>
        <w:rPr>
          <w:rFonts w:hint="eastAsia"/>
          <w:sz w:val="21"/>
          <w:szCs w:val="21"/>
          <w:lang w:eastAsia="zh-CN"/>
        </w:rPr>
      </w:pPr>
    </w:p>
    <w:p>
      <w:pPr>
        <w:ind w:left="420" w:leftChars="200" w:firstLine="0" w:firstLineChars="0"/>
        <w:rPr>
          <w:rFonts w:hint="eastAsia"/>
          <w:sz w:val="21"/>
          <w:szCs w:val="21"/>
          <w:lang w:eastAsia="zh-CN"/>
        </w:rPr>
      </w:pPr>
    </w:p>
    <w:p>
      <w:pPr>
        <w:ind w:left="420" w:leftChars="200" w:firstLine="0" w:firstLineChars="0"/>
        <w:rPr>
          <w:rFonts w:hint="eastAsia"/>
          <w:sz w:val="21"/>
          <w:szCs w:val="21"/>
          <w:lang w:eastAsia="zh-CN"/>
        </w:rPr>
      </w:pPr>
    </w:p>
    <w:p>
      <w:pPr>
        <w:ind w:left="420" w:leftChars="200" w:firstLine="0" w:firstLineChars="0"/>
        <w:rPr>
          <w:rFonts w:hint="eastAsia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>三、负债情况</w:t>
      </w:r>
    </w:p>
    <w:p>
      <w:pPr>
        <w:spacing w:line="411" w:lineRule="exact"/>
        <w:ind w:firstLine="2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2024年12月31日公司账面负债总额为538698119.55元，其中：流动负债为454348119.55元，非流动负债为84350000元。</w:t>
      </w:r>
    </w:p>
    <w:p>
      <w:pPr>
        <w:spacing w:line="411" w:lineRule="exact"/>
        <w:ind w:firstLine="20"/>
        <w:jc w:val="both"/>
        <w:rPr>
          <w:rFonts w:hint="eastAsia"/>
          <w:sz w:val="21"/>
          <w:szCs w:val="21"/>
          <w:lang w:val="en-US" w:eastAsia="zh-CN"/>
        </w:rPr>
      </w:pPr>
    </w:p>
    <w:p>
      <w:pPr>
        <w:spacing w:line="411" w:lineRule="exact"/>
        <w:ind w:firstLine="20"/>
        <w:jc w:val="both"/>
        <w:rPr>
          <w:rFonts w:hint="eastAsia" w:eastAsiaTheme="minorEastAsia"/>
          <w:sz w:val="21"/>
          <w:szCs w:val="21"/>
          <w:lang w:eastAsia="zh-CN"/>
        </w:rPr>
      </w:pPr>
      <w:r>
        <w:rPr>
          <w:rFonts w:hint="eastAsia"/>
          <w:color w:val="000000"/>
          <w:sz w:val="21"/>
          <w:szCs w:val="21"/>
          <w:lang w:eastAsia="zh-CN"/>
        </w:rPr>
        <w:t>四</w:t>
      </w:r>
      <w:r>
        <w:rPr>
          <w:color w:val="000000"/>
          <w:sz w:val="21"/>
          <w:szCs w:val="21"/>
        </w:rPr>
        <w:t>、</w:t>
      </w:r>
      <w:r>
        <w:rPr>
          <w:rFonts w:hint="eastAsia"/>
          <w:color w:val="000000"/>
          <w:sz w:val="21"/>
          <w:szCs w:val="21"/>
          <w:lang w:eastAsia="zh-CN"/>
        </w:rPr>
        <w:t>本年度经营情况</w:t>
      </w:r>
    </w:p>
    <w:p>
      <w:pPr>
        <w:spacing w:after="140" w:line="411" w:lineRule="exact"/>
        <w:ind w:firstLine="420" w:firstLineChars="200"/>
        <w:jc w:val="both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1、本年实现营业务收入278381292.46元；营业成本为281259168.86元。</w:t>
      </w:r>
    </w:p>
    <w:p>
      <w:pPr>
        <w:spacing w:after="140" w:line="411" w:lineRule="exact"/>
        <w:ind w:firstLine="420" w:firstLineChars="200"/>
        <w:jc w:val="both"/>
        <w:rPr>
          <w:rFonts w:hint="eastAsia"/>
          <w:color w:val="000000"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  <w:lang w:val="en-US" w:eastAsia="zh-CN"/>
        </w:rPr>
        <w:t>2、本年营业税金及附加1497529.55 元，销售费用 20036167.24元，管理费用16886257.01 元(其中：研究开发费7809851.58 元），财务费用 11453010.46元。</w:t>
      </w:r>
    </w:p>
    <w:p>
      <w:pPr>
        <w:numPr>
          <w:ilvl w:val="0"/>
          <w:numId w:val="0"/>
        </w:numPr>
        <w:ind w:leftChars="0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五、所有者权益</w:t>
      </w:r>
    </w:p>
    <w:p>
      <w:pPr>
        <w:numPr>
          <w:ilvl w:val="0"/>
          <w:numId w:val="3"/>
        </w:numPr>
        <w:spacing w:after="140" w:line="411" w:lineRule="exact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2024年12月31日公司账面所有者权益为103532918.34 元，其中：实收资本 87070000元，盈余公积2860477.56 元，未分配利润-153542790.54元。</w:t>
      </w:r>
    </w:p>
    <w:p>
      <w:pPr>
        <w:numPr>
          <w:ilvl w:val="0"/>
          <w:numId w:val="3"/>
        </w:numPr>
        <w:spacing w:after="140" w:line="411" w:lineRule="exact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各项财务指标</w:t>
      </w:r>
    </w:p>
    <w:tbl>
      <w:tblPr>
        <w:tblStyle w:val="2"/>
        <w:tblW w:w="73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10"/>
        <w:gridCol w:w="3705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财务指标名称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计算公式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比率%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流动比率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流动资产/流动负债*100%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资产负债率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负债总额/资产总额*100%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76.82%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速动比率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（流动资产-存货）/流动负债*100%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现金比率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（货币资产+有价证券）/流动负债*100%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应收账款周转率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销售收入/[（期初应收账款+期末应收账款）/2]*100%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356.93%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流动资产周转率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销售收入/[（期初流动资产+期末流动资产）/2]*100%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101.68%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主营业务利润率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（主营业收入-主营业务成本-主营业务税金）/主营业务收入*100%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成本费用利润率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利润总额/成本费用总额*100%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-12.81%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净资产收益率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净利润/平均净资产*100%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-24.98%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销售增长率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（本年销售额-上年销售额）/上年销售额*100%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34.83%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总资产增长率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（年末资产总额-年初资产总额）/年初资产总额*100%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5.46%</w:t>
            </w:r>
          </w:p>
        </w:tc>
      </w:tr>
    </w:tbl>
    <w:p>
      <w:pPr>
        <w:numPr>
          <w:ilvl w:val="0"/>
          <w:numId w:val="0"/>
        </w:numPr>
        <w:spacing w:after="140" w:line="411" w:lineRule="exact"/>
        <w:jc w:val="both"/>
        <w:rPr>
          <w:rFonts w:hint="default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spacing w:afterAutospacing="0" w:line="411" w:lineRule="exact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河北光华荣昌汽车部件有限公司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80" w:lineRule="auto"/>
        <w:jc w:val="center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2024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年12月31日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2CC07"/>
    <w:multiLevelType w:val="singleLevel"/>
    <w:tmpl w:val="2322CC0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69BB35"/>
    <w:multiLevelType w:val="singleLevel"/>
    <w:tmpl w:val="4869BB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9682871"/>
    <w:multiLevelType w:val="singleLevel"/>
    <w:tmpl w:val="7968287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2Q5ZDdkYzMwMGU1N2EwNjU1NjNmOGNjYTJlOGEifQ=="/>
  </w:docVars>
  <w:rsids>
    <w:rsidRoot w:val="78E77914"/>
    <w:rsid w:val="0179584C"/>
    <w:rsid w:val="03370BD9"/>
    <w:rsid w:val="076E5EBC"/>
    <w:rsid w:val="07F03F96"/>
    <w:rsid w:val="0C6C454B"/>
    <w:rsid w:val="1AB517CF"/>
    <w:rsid w:val="247735C7"/>
    <w:rsid w:val="25040113"/>
    <w:rsid w:val="27312FD9"/>
    <w:rsid w:val="2C254170"/>
    <w:rsid w:val="30E03981"/>
    <w:rsid w:val="387A233B"/>
    <w:rsid w:val="3D766D1D"/>
    <w:rsid w:val="46C37784"/>
    <w:rsid w:val="4DCB43C8"/>
    <w:rsid w:val="583F7B32"/>
    <w:rsid w:val="6703252B"/>
    <w:rsid w:val="6C39715D"/>
    <w:rsid w:val="6D560DCE"/>
    <w:rsid w:val="6D6A00D7"/>
    <w:rsid w:val="71BA4A35"/>
    <w:rsid w:val="738F3B07"/>
    <w:rsid w:val="78E77914"/>
    <w:rsid w:val="79257871"/>
    <w:rsid w:val="7D0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645</Words>
  <Characters>1002</Characters>
  <Lines>0</Lines>
  <Paragraphs>0</Paragraphs>
  <TotalTime>8</TotalTime>
  <ScaleCrop>false</ScaleCrop>
  <LinksUpToDate>false</LinksUpToDate>
  <CharactersWithSpaces>1089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2022-03-08T08:03:00Z</dcterms:created>
  <dc:creator>坚持</dc:creator>
  <cp:lastModifiedBy> ①  呀  ① </cp:lastModifiedBy>
  <cp:lastPrinted>2024-03-21T03:32:00Z</cp:lastPrinted>
  <dcterms:modified xsi:type="dcterms:W3CDTF">2025-06-04T02:44:30Z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  <property fmtid="{D5CDD505-2E9C-101B-9397-08002B2CF9AE}" pid="3" name="ICV">
    <vt:lpwstr>A8A4D6AA9D604D55B33DE39795C97219_13</vt:lpwstr>
  </property>
</Properties>
</file>