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FB5014">
      <w:pPr>
        <w:ind w:firstLine="280" w:firstLineChars="100"/>
        <w:jc w:val="center"/>
        <w:rPr>
          <w:rFonts w:hint="default"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申请撤销中国裁判文书网裁定书</w:t>
      </w:r>
    </w:p>
    <w:p w14:paraId="41A207CB">
      <w:pPr>
        <w:ind w:firstLine="281" w:firstLineChars="100"/>
        <w:jc w:val="center"/>
        <w:rPr>
          <w:rFonts w:hint="eastAsia"/>
          <w:b/>
          <w:bCs/>
          <w:sz w:val="28"/>
          <w:szCs w:val="28"/>
        </w:rPr>
      </w:pPr>
    </w:p>
    <w:p w14:paraId="2CE4E5FA">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申请人：湖南光华荣昌汽车部件有限公司</w:t>
      </w: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53CF97B4">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统一社会信用代码：91430211055811476G</w:t>
      </w:r>
      <w:r>
        <w:rPr>
          <w:rFonts w:hint="eastAsia" w:ascii="黑体" w:hAnsi="黑体" w:eastAsia="黑体" w:cs="黑体"/>
          <w:color w:val="191919"/>
          <w:kern w:val="0"/>
          <w:szCs w:val="21"/>
          <w:shd w:val="clear" w:color="auto" w:fill="FFFFFF"/>
          <w:lang w:val="en-US" w:eastAsia="zh-CN" w:bidi="ar"/>
        </w:rPr>
        <w:t xml:space="preserve">               电  话：13331167951</w:t>
      </w:r>
    </w:p>
    <w:p w14:paraId="5526B7F5">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址：湖南省株洲市天元区栗雨工业园46区</w:t>
      </w:r>
    </w:p>
    <w:p w14:paraId="55F0F962">
      <w:pPr>
        <w:spacing w:line="100" w:lineRule="atLeast"/>
        <w:rPr>
          <w:rFonts w:hint="eastAsia" w:ascii="黑体" w:hAnsi="黑体" w:eastAsia="黑体" w:cs="黑体"/>
          <w:color w:val="191919"/>
          <w:kern w:val="0"/>
          <w:szCs w:val="21"/>
          <w:shd w:val="clear" w:color="auto" w:fill="FFFFFF"/>
          <w:lang w:bidi="ar"/>
        </w:rPr>
      </w:pPr>
    </w:p>
    <w:p w14:paraId="2565FCCC">
      <w:pPr>
        <w:spacing w:line="100" w:lineRule="atLeast"/>
        <w:rPr>
          <w:rFonts w:hint="eastAsia" w:ascii="黑体" w:hAnsi="黑体" w:eastAsia="黑体" w:cs="黑体"/>
          <w:i w:val="0"/>
          <w:iCs w:val="0"/>
          <w:caps w:val="0"/>
          <w:color w:val="191919"/>
          <w:spacing w:val="0"/>
          <w:sz w:val="21"/>
          <w:szCs w:val="21"/>
        </w:rPr>
      </w:pPr>
      <w:r>
        <w:rPr>
          <w:rStyle w:val="6"/>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val="en-US" w:eastAsia="zh-CN" w:bidi="ar"/>
        </w:rPr>
        <w:t xml:space="preserve">  </w:t>
      </w:r>
      <w:bookmarkStart w:id="0" w:name="_GoBack"/>
      <w:r>
        <w:rPr>
          <w:rFonts w:hint="eastAsia" w:ascii="黑体" w:hAnsi="黑体" w:eastAsia="黑体" w:cs="黑体"/>
          <w:color w:val="191919"/>
          <w:kern w:val="0"/>
          <w:szCs w:val="21"/>
          <w:shd w:val="clear" w:color="auto" w:fill="FFFFFF"/>
          <w:lang w:eastAsia="zh-CN" w:bidi="ar"/>
        </w:rPr>
        <w:t>（2023）沪0112民初35996号</w:t>
      </w:r>
      <w:bookmarkEnd w:id="0"/>
      <w:r>
        <w:rPr>
          <w:rFonts w:hint="eastAsia" w:ascii="黑体" w:hAnsi="黑体" w:eastAsia="黑体" w:cs="黑体"/>
          <w:color w:val="191919"/>
          <w:kern w:val="0"/>
          <w:szCs w:val="21"/>
          <w:shd w:val="clear" w:color="auto" w:fill="FFFFFF"/>
          <w:lang w:val="en-US" w:eastAsia="zh-CN" w:bidi="ar"/>
        </w:rPr>
        <w:t xml:space="preserve">   裁定文书</w:t>
      </w:r>
      <w:r>
        <w:rPr>
          <w:rFonts w:hint="eastAsia" w:ascii="黑体" w:hAnsi="黑体" w:eastAsia="黑体" w:cs="黑体"/>
          <w:color w:val="191919"/>
          <w:kern w:val="0"/>
          <w:szCs w:val="21"/>
          <w:shd w:val="clear" w:color="auto" w:fill="FFFFFF"/>
          <w:lang w:bidi="ar"/>
        </w:rPr>
        <w:t>从中国裁判文书网撤销</w:t>
      </w:r>
    </w:p>
    <w:p w14:paraId="2BE57ED7">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2"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6"/>
          <w:rFonts w:hint="eastAsia" w:ascii="黑体" w:hAnsi="黑体" w:eastAsia="黑体" w:cs="黑体"/>
          <w:b/>
          <w:bCs/>
          <w:i w:val="0"/>
          <w:iCs w:val="0"/>
          <w:caps w:val="0"/>
          <w:color w:val="191919"/>
          <w:spacing w:val="0"/>
          <w:sz w:val="24"/>
          <w:szCs w:val="24"/>
          <w:shd w:val="clear" w:color="auto" w:fill="FFFFFF"/>
        </w:rPr>
        <w:t>事实</w:t>
      </w:r>
      <w:r>
        <w:rPr>
          <w:rStyle w:val="6"/>
          <w:rFonts w:hint="eastAsia" w:ascii="黑体" w:hAnsi="黑体" w:eastAsia="黑体" w:cs="黑体"/>
          <w:b/>
          <w:bCs/>
          <w:i w:val="0"/>
          <w:iCs w:val="0"/>
          <w:caps w:val="0"/>
          <w:color w:val="191919"/>
          <w:spacing w:val="0"/>
          <w:sz w:val="24"/>
          <w:szCs w:val="24"/>
          <w:shd w:val="clear" w:color="auto" w:fill="FFFFFF"/>
          <w:lang w:val="en-US" w:eastAsia="zh-CN"/>
        </w:rPr>
        <w:t>与理由：</w:t>
      </w:r>
    </w:p>
    <w:p w14:paraId="6EA056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2" w:firstLineChars="200"/>
        <w:jc w:val="left"/>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申请人湖南光华荣昌汽车部件有限公司与</w:t>
      </w:r>
      <w:r>
        <w:rPr>
          <w:rFonts w:hint="default" w:ascii="黑体" w:hAnsi="黑体" w:eastAsia="黑体" w:cs="黑体"/>
          <w:i w:val="0"/>
          <w:iCs w:val="0"/>
          <w:caps w:val="0"/>
          <w:color w:val="191919"/>
          <w:spacing w:val="0"/>
          <w:kern w:val="0"/>
          <w:sz w:val="21"/>
          <w:szCs w:val="21"/>
          <w:shd w:val="clear" w:color="auto" w:fill="FFFFFF"/>
          <w:lang w:val="en-US" w:eastAsia="zh-CN" w:bidi="ar"/>
        </w:rPr>
        <w:t>安莘供应链管理（上海）有限公司</w:t>
      </w:r>
      <w:r>
        <w:rPr>
          <w:rFonts w:hint="eastAsia" w:ascii="黑体" w:hAnsi="黑体" w:eastAsia="黑体" w:cs="黑体"/>
          <w:i w:val="0"/>
          <w:iCs w:val="0"/>
          <w:caps w:val="0"/>
          <w:color w:val="191919"/>
          <w:spacing w:val="0"/>
          <w:kern w:val="0"/>
          <w:sz w:val="21"/>
          <w:szCs w:val="21"/>
          <w:shd w:val="clear" w:color="auto" w:fill="FFFFFF"/>
          <w:lang w:val="en-US" w:eastAsia="zh-CN" w:bidi="ar"/>
        </w:rPr>
        <w:t>买卖合同纠纷一案，因双方已和解，原告于2023年8月10日向贵院提出撤诉申请，案件已结束。现向贵院提出撤回裁定书公示申请，望贵院核准。</w:t>
      </w:r>
    </w:p>
    <w:p w14:paraId="7D636296">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裁判文书网正文已对公司的名称进行屏蔽，但详情界面仍有申请人对的公司，因此各大数据平台依然可以抓取。（如图所示）</w:t>
      </w:r>
    </w:p>
    <w:p w14:paraId="72E17E41">
      <w:pPr>
        <w:ind w:firstLine="420"/>
        <w:rPr>
          <w:rFonts w:hint="default" w:ascii="黑体" w:hAnsi="黑体" w:eastAsia="黑体" w:cs="黑体"/>
          <w:i w:val="0"/>
          <w:iCs w:val="0"/>
          <w:caps w:val="0"/>
          <w:color w:val="191919"/>
          <w:spacing w:val="0"/>
          <w:kern w:val="0"/>
          <w:sz w:val="21"/>
          <w:szCs w:val="21"/>
          <w:shd w:val="clear" w:color="auto" w:fill="FFFFFF"/>
          <w:lang w:val="en-US" w:eastAsia="zh-CN" w:bidi="ar"/>
        </w:rPr>
      </w:pPr>
      <w:r>
        <w:drawing>
          <wp:inline distT="0" distB="0" distL="114300" distR="114300">
            <wp:extent cx="5253990" cy="2757170"/>
            <wp:effectExtent l="0" t="0" r="3810"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5253990" cy="2757170"/>
                    </a:xfrm>
                    <a:prstGeom prst="rect">
                      <a:avLst/>
                    </a:prstGeom>
                    <a:noFill/>
                    <a:ln>
                      <a:noFill/>
                    </a:ln>
                  </pic:spPr>
                </pic:pic>
              </a:graphicData>
            </a:graphic>
          </wp:inline>
        </w:drawing>
      </w:r>
    </w:p>
    <w:p w14:paraId="666A927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裁判文书网公示的案件信息，导致公司的司法案件信息被各大第三方平台抓取，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054125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6"/>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6"/>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04064F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174D09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64D6A0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6CE7908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4F98C7E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56D88B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6"/>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（2023）沪0112民初35996号裁定</w:t>
      </w:r>
      <w:r>
        <w:rPr>
          <w:rFonts w:hint="eastAsia" w:ascii="黑体" w:hAnsi="黑体" w:eastAsia="黑体" w:cs="黑体"/>
          <w:i w:val="0"/>
          <w:iCs w:val="0"/>
          <w:caps w:val="0"/>
          <w:color w:val="191919"/>
          <w:spacing w:val="0"/>
          <w:sz w:val="21"/>
          <w:szCs w:val="21"/>
          <w:shd w:val="clear" w:color="auto" w:fill="FFFFFF"/>
          <w:lang w:eastAsia="zh-CN"/>
        </w:rPr>
        <w:t>文书</w:t>
      </w:r>
      <w:r>
        <w:rPr>
          <w:rFonts w:hint="eastAsia" w:ascii="黑体" w:hAnsi="黑体" w:eastAsia="黑体" w:cs="黑体"/>
          <w:i w:val="0"/>
          <w:iCs w:val="0"/>
          <w:caps w:val="0"/>
          <w:color w:val="191919"/>
          <w:spacing w:val="0"/>
          <w:sz w:val="21"/>
          <w:szCs w:val="21"/>
          <w:shd w:val="clear" w:color="auto" w:fill="FFFFFF"/>
        </w:rPr>
        <w:t>在中国裁判文书网站公布的决定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371FB24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0D02B8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5791C9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ascii="黑体" w:hAnsi="宋体" w:eastAsia="黑体" w:cs="黑体"/>
          <w:i w:val="0"/>
          <w:iCs w:val="0"/>
          <w:caps w:val="0"/>
          <w:color w:val="333333"/>
          <w:spacing w:val="0"/>
          <w:sz w:val="24"/>
          <w:szCs w:val="24"/>
          <w:shd w:val="clear" w:color="auto" w:fill="FFFFFF"/>
        </w:rPr>
        <w:t>上海市闵行区人民法院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521964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5C7A41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湖南光华荣昌汽车部件有限公司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009E59C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0000FF"/>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6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30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7F0F4580"/>
    <w:p w14:paraId="15586D4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4B62F5"/>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72C7F"/>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0F6D97"/>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753940"/>
    <w:rsid w:val="7CC876FF"/>
    <w:rsid w:val="7D143D8C"/>
    <w:rsid w:val="7D24431C"/>
    <w:rsid w:val="7D6438CC"/>
    <w:rsid w:val="7D6C48CE"/>
    <w:rsid w:val="7DC51E91"/>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1428</Words>
  <Characters>1505</Characters>
  <Lines>0</Lines>
  <Paragraphs>0</Paragraphs>
  <TotalTime>1</TotalTime>
  <ScaleCrop>false</ScaleCrop>
  <LinksUpToDate>false</LinksUpToDate>
  <CharactersWithSpaces>1645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2024-03-14T03:55:56Z</dcterms:created>
  <dc:creator>Administrator</dc:creator>
  <cp:lastModifiedBy>SYF</cp:lastModifiedBy>
  <dcterms:modified xsi:type="dcterms:W3CDTF">2025-06-27T09:32:59Z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785685E0F9794A569F9FE626FFDBB043_13</vt:lpwstr>
  </property>
  <property fmtid="{D5CDD505-2E9C-101B-9397-08002B2CF9AE}" pid="4" name="KSOTemplateDocerSaveRecord">
    <vt:lpwstr>eyJoZGlkIjoiYzQ2YjQ2MmE0YjM3NzBmMGU0ZTZkOTNhMDljZTBlMGEiLCJ1c2VySWQiOiI0NTA0NzE5MTYifQ==</vt:lpwstr>
  </property>
</Properties>
</file>