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B5FDD">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14A64B45">
      <w:pPr>
        <w:ind w:firstLine="281" w:firstLineChars="100"/>
        <w:jc w:val="center"/>
        <w:rPr>
          <w:rFonts w:hint="eastAsia"/>
          <w:b/>
          <w:bCs/>
          <w:sz w:val="28"/>
          <w:szCs w:val="28"/>
        </w:rPr>
      </w:pPr>
    </w:p>
    <w:p w14:paraId="6FB38D4E">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申请人：河北光华荣昌汽车部件有限公司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0D8910F2">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71C968E5">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统一社会信用代码：91130983077498644J</w:t>
      </w:r>
      <w:r>
        <w:rPr>
          <w:rFonts w:hint="eastAsia" w:ascii="黑体" w:hAnsi="黑体" w:eastAsia="黑体" w:cs="黑体"/>
          <w:color w:val="191919"/>
          <w:kern w:val="0"/>
          <w:szCs w:val="21"/>
          <w:shd w:val="clear" w:color="auto" w:fill="FFFFFF"/>
          <w:lang w:val="en-US" w:eastAsia="zh-CN" w:bidi="ar"/>
        </w:rPr>
        <w:t xml:space="preserve">             </w:t>
      </w:r>
    </w:p>
    <w:p w14:paraId="55330CB7">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3E5D110A">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址：河北省沧州市黄骅市经济开发区泰山道150号101-501室</w:t>
      </w:r>
    </w:p>
    <w:p w14:paraId="72B01E07">
      <w:pPr>
        <w:spacing w:line="100" w:lineRule="atLeast"/>
        <w:rPr>
          <w:rFonts w:hint="eastAsia" w:ascii="黑体" w:hAnsi="黑体" w:eastAsia="黑体" w:cs="黑体"/>
          <w:color w:val="191919"/>
          <w:kern w:val="0"/>
          <w:szCs w:val="21"/>
          <w:shd w:val="clear" w:color="auto" w:fill="FFFFFF"/>
          <w:lang w:bidi="ar"/>
        </w:rPr>
      </w:pPr>
    </w:p>
    <w:p w14:paraId="7F365B1C">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bookmarkStart w:id="0" w:name="_GoBack"/>
      <w:r>
        <w:rPr>
          <w:rFonts w:hint="eastAsia" w:ascii="黑体" w:hAnsi="黑体" w:eastAsia="黑体" w:cs="黑体"/>
          <w:color w:val="191919"/>
          <w:kern w:val="0"/>
          <w:szCs w:val="21"/>
          <w:shd w:val="clear" w:color="auto" w:fill="FFFFFF"/>
          <w:lang w:eastAsia="zh-CN" w:bidi="ar"/>
        </w:rPr>
        <w:t>（2015）张金商初字第00328号</w:t>
      </w:r>
      <w:bookmarkEnd w:id="0"/>
      <w:r>
        <w:rPr>
          <w:rFonts w:hint="eastAsia" w:ascii="黑体" w:hAnsi="黑体" w:eastAsia="黑体" w:cs="黑体"/>
          <w:color w:val="191919"/>
          <w:kern w:val="0"/>
          <w:szCs w:val="21"/>
          <w:shd w:val="clear" w:color="auto" w:fill="FFFFFF"/>
          <w:lang w:val="en-US" w:eastAsia="zh-CN" w:bidi="ar"/>
        </w:rPr>
        <w:t xml:space="preserve">   裁定文书</w:t>
      </w:r>
      <w:r>
        <w:rPr>
          <w:rFonts w:hint="eastAsia" w:ascii="黑体" w:hAnsi="黑体" w:eastAsia="黑体" w:cs="黑体"/>
          <w:color w:val="191919"/>
          <w:kern w:val="0"/>
          <w:szCs w:val="21"/>
          <w:shd w:val="clear" w:color="auto" w:fill="FFFFFF"/>
          <w:lang w:bidi="ar"/>
        </w:rPr>
        <w:t>从中国裁判文书网撤销</w:t>
      </w:r>
    </w:p>
    <w:p w14:paraId="028AB18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2"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4246E30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河北光华荣昌汽车部件有限公司与张家港市方圆管业制造有限公司买卖合同纠纷一案，因双方已和解，原告于2015年11月13日向贵院提出撤诉申请，案件已结束。现向贵院提出撤回裁定书公示申请，望贵院核准。</w:t>
      </w:r>
    </w:p>
    <w:p w14:paraId="1FDEA45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6DE14E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6FE177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6DC151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57F83D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75DE7E9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56635A4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781742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（2015）张金商初字第00328号裁定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0C93D3E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349207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47B790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江苏省张家港市人民法院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0C5D9C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240" w:firstLineChars="100"/>
        <w:jc w:val="left"/>
        <w:textAlignment w:val="auto"/>
        <w:rPr>
          <w:rFonts w:hint="eastAsia" w:ascii="黑体" w:hAnsi="黑体" w:eastAsia="黑体" w:cs="黑体"/>
          <w:i w:val="0"/>
          <w:iCs w:val="0"/>
          <w:caps w:val="0"/>
          <w:color w:val="191919"/>
          <w:spacing w:val="0"/>
          <w:sz w:val="24"/>
          <w:szCs w:val="24"/>
          <w:shd w:val="clear" w:color="auto" w:fill="FFFFFF"/>
        </w:rPr>
      </w:pPr>
    </w:p>
    <w:p w14:paraId="4CA33D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240" w:firstLineChars="100"/>
        <w:jc w:val="left"/>
        <w:textAlignment w:val="auto"/>
        <w:rPr>
          <w:rFonts w:hint="eastAsia" w:ascii="黑体" w:hAnsi="黑体" w:eastAsia="黑体" w:cs="黑体"/>
          <w:i w:val="0"/>
          <w:iCs w:val="0"/>
          <w:caps w:val="0"/>
          <w:color w:val="191919"/>
          <w:spacing w:val="0"/>
          <w:sz w:val="24"/>
          <w:szCs w:val="24"/>
          <w:shd w:val="clear" w:color="auto" w:fill="FFFFFF"/>
        </w:rPr>
      </w:pPr>
    </w:p>
    <w:p w14:paraId="4E2C26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河北光华荣昌汽车部件有限公司</w:t>
      </w:r>
    </w:p>
    <w:p w14:paraId="4CE62B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3800F6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4DC213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68CCE9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DEDB8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A7A65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E8863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D5DA0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A5A6F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7D58FDF">
      <w:pPr>
        <w:keepNext w:val="0"/>
        <w:keepLines w:val="0"/>
        <w:pageBreakBefore w:val="0"/>
        <w:numPr>
          <w:ilvl w:val="0"/>
          <w:numId w:val="0"/>
        </w:numPr>
        <w:kinsoku/>
        <w:wordWrap/>
        <w:overflowPunct/>
        <w:topLinePunct w:val="0"/>
        <w:autoSpaceDE/>
        <w:autoSpaceDN/>
        <w:bidi w:val="0"/>
        <w:adjustRightInd/>
        <w:snapToGrid/>
        <w:spacing w:line="42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6A2101"/>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C876FF"/>
    <w:rsid w:val="7D143D8C"/>
    <w:rsid w:val="7D24431C"/>
    <w:rsid w:val="7D6438CC"/>
    <w:rsid w:val="7D6C48CE"/>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1384</Words>
  <Characters>1455</Characters>
  <Lines>0</Lines>
  <Paragraphs>0</Paragraphs>
  <TotalTime>3</TotalTime>
  <ScaleCrop>false</ScaleCrop>
  <LinksUpToDate>false</LinksUpToDate>
  <CharactersWithSpaces>1597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2025-06-27T08:16:42Z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B105AD6E1D80457486B9F762EE90E7DA_13</vt:lpwstr>
  </property>
  <property fmtid="{D5CDD505-2E9C-101B-9397-08002B2CF9AE}" pid="4" name="KSOTemplateDocerSaveRecord">
    <vt:lpwstr>eyJoZGlkIjoiYzQ2YjQ2MmE0YjM3NzBmMGU0ZTZkOTNhMDljZTBlMGEiLCJ1c2VySWQiOiI0NTA0NzE5MTYifQ==</vt:lpwstr>
  </property>
</Properties>
</file>