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Pr="008B0A4F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35C8" w:rsidRPr="00D735C8">
        <w:rPr>
          <w:rFonts w:ascii="宋体" w:eastAsia="宋体" w:hAnsi="宋体" w:hint="eastAsia"/>
          <w:b/>
          <w:sz w:val="32"/>
          <w:szCs w:val="32"/>
        </w:rPr>
        <w:t>人体进出试验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5D09B7" w:rsidP="005D09B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</w:t>
            </w:r>
            <w:r>
              <w:rPr>
                <w:rFonts w:ascii="宋体" w:eastAsia="宋体" w:hAnsi="宋体"/>
              </w:rPr>
              <w:t>员</w:t>
            </w:r>
            <w:r w:rsidR="004B737A">
              <w:rPr>
                <w:rFonts w:ascii="宋体" w:eastAsia="宋体" w:hAnsi="宋体"/>
              </w:rPr>
              <w:t>座椅</w:t>
            </w:r>
            <w:r>
              <w:rPr>
                <w:rFonts w:ascii="宋体" w:eastAsia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A6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Pr="00E3619E" w:rsidRDefault="00E361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A668100000131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电话：13821176936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2025年5月7日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2025年5月26日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eastAsia="宋体" w:hAnsi="宋体"/>
              </w:rPr>
            </w:pPr>
            <w:r w:rsidRPr="00227EE3">
              <w:rPr>
                <w:rFonts w:ascii="宋体" w:hAnsi="宋体" w:hint="eastAsia"/>
                <w:kern w:val="0"/>
                <w:szCs w:val="20"/>
              </w:rPr>
              <w:t>人体进出试验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040806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0408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1969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对2025年5月</w:t>
            </w:r>
            <w:r w:rsidR="0004080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  <w:szCs w:val="21"/>
              </w:rPr>
              <w:t>A6</w:t>
            </w:r>
            <w:r w:rsidR="005D09B7">
              <w:rPr>
                <w:rFonts w:ascii="宋体" w:eastAsia="宋体" w:hAnsi="宋体" w:hint="eastAsia"/>
              </w:rPr>
              <w:t>驾驶</w:t>
            </w:r>
            <w:r w:rsidR="00196938">
              <w:rPr>
                <w:rFonts w:ascii="宋体" w:eastAsia="宋体" w:hAnsi="宋体"/>
              </w:rPr>
              <w:t>员座椅</w:t>
            </w:r>
            <w:r w:rsidR="005D09B7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D735C8" w:rsidRPr="00227EE3">
              <w:rPr>
                <w:rFonts w:ascii="宋体" w:hAnsi="宋体" w:hint="eastAsia"/>
                <w:kern w:val="0"/>
                <w:szCs w:val="20"/>
              </w:rPr>
              <w:t>人体进出试验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D735C8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E11987" w:rsidP="00D735C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40806">
                  <w:rPr>
                    <w:rFonts w:eastAsia="宋体" w:cs="Arial" w:hint="eastAsia"/>
                    <w:color w:val="000000"/>
                  </w:rPr>
                  <w:t>2025</w:t>
                </w:r>
                <w:r w:rsidR="00040806">
                  <w:rPr>
                    <w:rFonts w:eastAsia="宋体" w:cs="Arial" w:hint="eastAsia"/>
                    <w:color w:val="000000"/>
                  </w:rPr>
                  <w:t>年</w:t>
                </w:r>
                <w:r w:rsidR="00040806">
                  <w:rPr>
                    <w:rFonts w:eastAsia="宋体" w:cs="Arial" w:hint="eastAsia"/>
                    <w:color w:val="000000"/>
                  </w:rPr>
                  <w:t>5</w:t>
                </w:r>
                <w:r w:rsidR="00040806">
                  <w:rPr>
                    <w:rFonts w:eastAsia="宋体" w:cs="Arial" w:hint="eastAsia"/>
                    <w:color w:val="000000"/>
                  </w:rPr>
                  <w:t>月</w:t>
                </w:r>
                <w:r w:rsidR="00040806">
                  <w:rPr>
                    <w:rFonts w:eastAsia="宋体" w:cs="Arial" w:hint="eastAsia"/>
                    <w:color w:val="000000"/>
                  </w:rPr>
                  <w:t>26</w:t>
                </w:r>
                <w:r w:rsidR="000408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35C8">
                  <w:rPr>
                    <w:rFonts w:eastAsia="宋体" w:cs="Arial" w:hint="eastAsia"/>
                    <w:color w:val="000000"/>
                  </w:rPr>
                  <w:t>2025</w:t>
                </w:r>
                <w:r w:rsidR="00D735C8">
                  <w:rPr>
                    <w:rFonts w:eastAsia="宋体" w:cs="Arial" w:hint="eastAsia"/>
                    <w:color w:val="000000"/>
                  </w:rPr>
                  <w:t>年</w:t>
                </w:r>
                <w:r w:rsidR="00D735C8">
                  <w:rPr>
                    <w:rFonts w:eastAsia="宋体" w:cs="Arial" w:hint="eastAsia"/>
                    <w:color w:val="000000"/>
                  </w:rPr>
                  <w:t>6</w:t>
                </w:r>
                <w:r w:rsidR="00D735C8">
                  <w:rPr>
                    <w:rFonts w:eastAsia="宋体" w:cs="Arial" w:hint="eastAsia"/>
                    <w:color w:val="000000"/>
                  </w:rPr>
                  <w:t>月</w:t>
                </w:r>
                <w:r w:rsidR="00D735C8">
                  <w:rPr>
                    <w:rFonts w:eastAsia="宋体" w:cs="Arial" w:hint="eastAsia"/>
                    <w:color w:val="000000"/>
                  </w:rPr>
                  <w:t>7</w:t>
                </w:r>
                <w:r w:rsidR="00D735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D735C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35C8">
              <w:rPr>
                <w:rFonts w:eastAsia="宋体" w:cs="Arial"/>
                <w:color w:val="000000"/>
              </w:rPr>
              <w:t>22.1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40806">
              <w:rPr>
                <w:rFonts w:eastAsia="宋体" w:cs="Arial"/>
                <w:color w:val="000000"/>
              </w:rPr>
              <w:t>5</w:t>
            </w:r>
            <w:r w:rsidR="00D735C8">
              <w:rPr>
                <w:rFonts w:eastAsia="宋体" w:cs="Arial"/>
                <w:color w:val="000000"/>
              </w:rPr>
              <w:t>0.6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</w:t>
            </w:r>
            <w:r>
              <w:rPr>
                <w:rFonts w:ascii="宋体" w:hAnsi="宋体"/>
                <w:kern w:val="0"/>
                <w:szCs w:val="20"/>
              </w:rPr>
              <w:t>进出座椅试验机</w:t>
            </w:r>
          </w:p>
        </w:tc>
        <w:tc>
          <w:tcPr>
            <w:tcW w:w="992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 w:rsidR="00743FD9" w:rsidRDefault="008C4ED1" w:rsidP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 w:rsidR="00D735C8">
              <w:rPr>
                <w:rFonts w:ascii="宋体" w:eastAsia="宋体" w:hAnsi="宋体" w:cs="宋体"/>
                <w:color w:val="00000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 w:rsidR="00D735C8">
              <w:rPr>
                <w:rFonts w:ascii="宋体" w:eastAsia="宋体" w:hAnsi="宋体" w:cs="宋体"/>
                <w:color w:val="00000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  <w:tr w:rsidR="00D735C8">
        <w:tc>
          <w:tcPr>
            <w:tcW w:w="675" w:type="dxa"/>
            <w:vAlign w:val="center"/>
          </w:tcPr>
          <w:p w:rsidR="00D735C8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735C8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直流稳压电源</w:t>
            </w:r>
          </w:p>
        </w:tc>
        <w:tc>
          <w:tcPr>
            <w:tcW w:w="992" w:type="dxa"/>
            <w:vAlign w:val="center"/>
          </w:tcPr>
          <w:p w:rsidR="00D735C8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Q-076</w:t>
            </w:r>
          </w:p>
        </w:tc>
        <w:tc>
          <w:tcPr>
            <w:tcW w:w="1559" w:type="dxa"/>
            <w:vAlign w:val="center"/>
          </w:tcPr>
          <w:p w:rsidR="00D735C8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/>
              </w:rPr>
              <w:t>KXB-6205DW</w:t>
            </w:r>
          </w:p>
        </w:tc>
        <w:tc>
          <w:tcPr>
            <w:tcW w:w="1985" w:type="dxa"/>
            <w:vAlign w:val="center"/>
          </w:tcPr>
          <w:p w:rsidR="00D735C8" w:rsidRPr="00D735C8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 w:rsidR="00D735C8" w:rsidRPr="00D735C8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D735C8" w:rsidRDefault="00D735C8" w:rsidP="00D735C8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>
              <w:rPr>
                <w:rFonts w:ascii="宋体" w:eastAsia="宋体" w:hAnsi="宋体" w:cs="宋体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>
              <w:rPr>
                <w:rFonts w:ascii="宋体" w:eastAsia="宋体" w:hAnsi="宋体" w:cs="宋体"/>
                <w:color w:val="00000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1）</w:t>
            </w:r>
            <w:r w:rsidRPr="00EC7805">
              <w:rPr>
                <w:rFonts w:ascii="宋体" w:hAnsi="宋体" w:hint="eastAsia"/>
              </w:rPr>
              <w:tab/>
              <w:t>第一步：落座前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1、使用SAE J 826臀部模型（外包裹12mm海绵层+10#帆布）加载点（K点）置于座垫侧翼正上方100mm处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2、臀部大腿与坐垫向内夹角定10°～20°，SAE臀膜最后位置与靠背侧翼轻贴，且保证下落过程中不与靠背侧翼接触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2）  第二步：下压落座：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1、SAE臀膜垂直落座于座垫侧翼上，臀膜与座垫向内夹角10°～20°，加载力值为30kg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2、SAE臀膜向远离车门一侧旋转蠕动30°～40°并在过程中调整背膜对靠背压陷20mm～30mm，保持该动作模型整体向座椅中线移动，使模型加载点K点处于座椅中线上，保持55kg加载力。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3、调整座椅坐姿，使该模型模拟人体正坐于座椅上的姿态。加载力值68kg。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4、保持加载力68kg，以K点为旋转点向远离车门一侧转动30°～45°的角度（用以模拟人向另一侧座椅移动的过程—客户特殊要求）。后回到正坐状态。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3）  第三步：移出第一步：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SAE臀膜以过K点为旋转中心向车门一侧旋转15°同时模拟人体向车门一侧倾斜15°（参照图示所示动作），加载力值保持68kg不变。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4）  第四步：移出第二步：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1、SAE臀膜继续向外侧移动。同时臀模与坐垫中线夹角增加至30°～45°之间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2、臀膜加载点K点置于坐垫侧翼之上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3、模型双腿与水平面夹角设定为5°～10°之间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4、压力值按照50%人体数据，为50kg。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5）  第五步：离开座椅：</w:t>
            </w:r>
          </w:p>
          <w:p w:rsidR="00D735C8" w:rsidRPr="00EC7805" w:rsidRDefault="00D735C8" w:rsidP="00D735C8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1、模型双腿与水平面夹角增加至30°，加载力设定为40kg</w:t>
            </w:r>
          </w:p>
          <w:p w:rsidR="00040806" w:rsidRDefault="00D735C8" w:rsidP="00D735C8">
            <w:pPr>
              <w:rPr>
                <w:rFonts w:ascii="微软雅黑" w:hAnsi="微软雅黑" w:cs="微软雅黑"/>
                <w:szCs w:val="21"/>
              </w:rPr>
            </w:pPr>
            <w:r w:rsidRPr="00EC7805">
              <w:rPr>
                <w:rFonts w:ascii="宋体" w:hAnsi="宋体" w:hint="eastAsia"/>
              </w:rPr>
              <w:t>2、臀膜整体延双腿方向斜向下滑出座椅，在远离座椅100mm左右的位置停止进行下一个循环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>
        <w:trPr>
          <w:trHeight w:val="503"/>
        </w:trPr>
        <w:tc>
          <w:tcPr>
            <w:tcW w:w="10564" w:type="dxa"/>
            <w:vAlign w:val="center"/>
          </w:tcPr>
          <w:p w:rsidR="00040806" w:rsidRDefault="00D735C8" w:rsidP="0004080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</w:t>
            </w:r>
            <w:r>
              <w:rPr>
                <w:rFonts w:ascii="宋体" w:hAnsi="宋体"/>
                <w:kern w:val="0"/>
                <w:szCs w:val="20"/>
              </w:rPr>
              <w:t>的座椅</w:t>
            </w:r>
            <w:r>
              <w:rPr>
                <w:rFonts w:ascii="宋体" w:hAnsi="宋体" w:hint="eastAsia"/>
                <w:kern w:val="0"/>
                <w:szCs w:val="20"/>
              </w:rPr>
              <w:t>面</w:t>
            </w:r>
            <w:r>
              <w:rPr>
                <w:rFonts w:ascii="宋体" w:hAnsi="宋体"/>
                <w:kern w:val="0"/>
                <w:szCs w:val="20"/>
              </w:rPr>
              <w:t>套</w:t>
            </w:r>
            <w:r>
              <w:rPr>
                <w:rFonts w:ascii="宋体" w:hAnsi="宋体" w:hint="eastAsia"/>
                <w:kern w:val="0"/>
                <w:szCs w:val="20"/>
              </w:rPr>
              <w:t>不应出现</w:t>
            </w:r>
            <w:r>
              <w:rPr>
                <w:rFonts w:ascii="宋体" w:hAnsi="宋体"/>
                <w:kern w:val="0"/>
                <w:szCs w:val="20"/>
              </w:rPr>
              <w:t>断裂，结团，不应脱散和漏底，不允许出现损伤，</w:t>
            </w:r>
            <w:r>
              <w:rPr>
                <w:rFonts w:ascii="宋体" w:hAnsi="宋体" w:hint="eastAsia"/>
                <w:kern w:val="0"/>
                <w:szCs w:val="20"/>
              </w:rPr>
              <w:t>缝线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断裂</w:t>
            </w:r>
            <w:r>
              <w:rPr>
                <w:rFonts w:ascii="宋体" w:hAnsi="宋体"/>
                <w:kern w:val="0"/>
                <w:szCs w:val="20"/>
              </w:rPr>
              <w:t>，座椅结构件不应出现开裂和损坏，座椅加热垫应无短线、短路、</w:t>
            </w:r>
            <w:r>
              <w:rPr>
                <w:rFonts w:ascii="宋体" w:hAnsi="宋体" w:hint="eastAsia"/>
                <w:kern w:val="0"/>
                <w:szCs w:val="20"/>
              </w:rPr>
              <w:t>异常</w:t>
            </w:r>
            <w:r>
              <w:rPr>
                <w:rFonts w:ascii="宋体" w:hAnsi="宋体"/>
                <w:kern w:val="0"/>
                <w:szCs w:val="20"/>
              </w:rPr>
              <w:t>发热、漏电、脱落、覆盖层损伤和其他失效，振动马达功能正常，在座椅总成工作功能正常无异常噪音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63" w:tblpY="-6771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2263"/>
              <w:gridCol w:w="1276"/>
              <w:gridCol w:w="2693"/>
              <w:gridCol w:w="1134"/>
              <w:gridCol w:w="2835"/>
            </w:tblGrid>
            <w:tr w:rsidR="00D735C8" w:rsidTr="00EF5058">
              <w:trPr>
                <w:trHeight w:val="572"/>
              </w:trPr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样品名称及编号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D735C8" w:rsidTr="00EF5058">
              <w:trPr>
                <w:trHeight w:val="517"/>
              </w:trPr>
              <w:tc>
                <w:tcPr>
                  <w:tcW w:w="226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5D09B7" w:rsidP="005D09B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</w:t>
                  </w:r>
                  <w:r w:rsidR="00415D43">
                    <w:rPr>
                      <w:rFonts w:ascii="宋体" w:eastAsia="宋体" w:hAnsi="宋体"/>
                    </w:rPr>
                    <w:t>员座椅总</w:t>
                  </w:r>
                  <w:bookmarkStart w:id="0" w:name="_GoBack"/>
                  <w:bookmarkEnd w:id="0"/>
                  <w:r w:rsidR="00D735C8">
                    <w:rPr>
                      <w:rFonts w:ascii="宋体" w:eastAsia="宋体" w:hAnsi="宋体" w:hint="eastAsia"/>
                    </w:rPr>
                    <w:t>成</w:t>
                  </w:r>
                </w:p>
                <w:p w:rsidR="00D735C8" w:rsidRDefault="00D735C8" w:rsidP="00D735C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>
                    <w:rPr>
                      <w:rFonts w:asciiTheme="minorEastAsia" w:hAnsiTheme="minorEastAsia"/>
                      <w:szCs w:val="21"/>
                    </w:rPr>
                    <w:t>76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5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座椅面套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是否出现断裂，结团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D735C8" w:rsidTr="00EF5058">
              <w:trPr>
                <w:trHeight w:val="489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/>
              </w:tc>
              <w:tc>
                <w:tcPr>
                  <w:tcW w:w="26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是否脱散和漏底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D735C8" w:rsidTr="00EF5058">
              <w:trPr>
                <w:trHeight w:val="474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/>
              </w:tc>
              <w:tc>
                <w:tcPr>
                  <w:tcW w:w="26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是否出现损伤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t>3328</w:t>
                  </w:r>
                  <w:r>
                    <w:rPr>
                      <w:rFonts w:hint="eastAsia"/>
                    </w:rPr>
                    <w:t>次</w:t>
                  </w:r>
                  <w:r>
                    <w:t>时座垫左侧</w:t>
                  </w:r>
                  <w:r>
                    <w:rPr>
                      <w:rFonts w:hint="eastAsia"/>
                    </w:rPr>
                    <w:t>出现</w:t>
                  </w:r>
                  <w:r>
                    <w:t>损伤</w:t>
                  </w:r>
                </w:p>
              </w:tc>
            </w:tr>
            <w:tr w:rsidR="00D735C8" w:rsidTr="00EF5058">
              <w:trPr>
                <w:trHeight w:val="502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/>
              </w:tc>
              <w:tc>
                <w:tcPr>
                  <w:tcW w:w="26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缝线是否出现断裂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D735C8" w:rsidTr="00EF5058">
              <w:trPr>
                <w:trHeight w:val="649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座椅结构件是否出现开裂和损坏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D735C8" w:rsidTr="00EF5058">
              <w:trPr>
                <w:trHeight w:val="719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座椅加热垫有无断线、短路、异常发热、漏电、脱落、覆盖层损伤和其他失效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D735C8" w:rsidTr="00EF5058">
              <w:trPr>
                <w:trHeight w:val="581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振动马达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是否功能正常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D735C8" w:rsidTr="00EF5058">
              <w:trPr>
                <w:trHeight w:val="793"/>
              </w:trPr>
              <w:tc>
                <w:tcPr>
                  <w:tcW w:w="22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/>
              </w:tc>
              <w:tc>
                <w:tcPr>
                  <w:tcW w:w="26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在座椅总成工作是否功能正常无异常噪音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35C8" w:rsidRDefault="00D735C8" w:rsidP="00D735C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</w:tr>
          </w:tbl>
          <w:p w:rsidR="00743FD9" w:rsidRPr="00D735C8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724" cy="2159793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4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87" w:rsidRDefault="00E11987">
      <w:r>
        <w:separator/>
      </w:r>
    </w:p>
  </w:endnote>
  <w:endnote w:type="continuationSeparator" w:id="0">
    <w:p w:rsidR="00E11987" w:rsidRDefault="00E1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87" w:rsidRDefault="00E11987">
      <w:r>
        <w:separator/>
      </w:r>
    </w:p>
  </w:footnote>
  <w:footnote w:type="continuationSeparator" w:id="0">
    <w:p w:rsidR="00E11987" w:rsidRDefault="00E1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735C8">
      <w:rPr>
        <w:rFonts w:ascii="宋体" w:eastAsia="宋体" w:hAnsi="宋体"/>
        <w:sz w:val="21"/>
        <w:szCs w:val="21"/>
      </w:rPr>
      <w:t>GR20250507SQS076–0153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15D4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15D4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4324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00A1"/>
    <w:rsid w:val="00187F96"/>
    <w:rsid w:val="00192FE6"/>
    <w:rsid w:val="00196938"/>
    <w:rsid w:val="001A18B2"/>
    <w:rsid w:val="001A2086"/>
    <w:rsid w:val="001A3A79"/>
    <w:rsid w:val="001A6A34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3024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5D43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B737A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4CE1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09B7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02E56"/>
    <w:rsid w:val="00710570"/>
    <w:rsid w:val="00711449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0A4F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66F6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2563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35C8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1987"/>
    <w:rsid w:val="00E12EF4"/>
    <w:rsid w:val="00E2020A"/>
    <w:rsid w:val="00E215EF"/>
    <w:rsid w:val="00E2539A"/>
    <w:rsid w:val="00E26C78"/>
    <w:rsid w:val="00E27DE1"/>
    <w:rsid w:val="00E3619E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D78A2"/>
    <w:rsid w:val="00EE2876"/>
    <w:rsid w:val="00EE5FC3"/>
    <w:rsid w:val="00EE6B6C"/>
    <w:rsid w:val="00EF1AD1"/>
    <w:rsid w:val="00EF5058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F042-0AE4-47FC-B038-2D0876F0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55</cp:revision>
  <cp:lastPrinted>2022-10-10T02:34:00Z</cp:lastPrinted>
  <dcterms:created xsi:type="dcterms:W3CDTF">2022-11-18T07:15:00Z</dcterms:created>
  <dcterms:modified xsi:type="dcterms:W3CDTF">2025-07-16T09:07:00Z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