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6"/>
          <w:szCs w:val="36"/>
        </w:rPr>
      </w:pPr>
      <w:r>
        <w:rPr>
          <w:rFonts w:hint="eastAsia"/>
          <w:b/>
          <w:bCs/>
          <w:sz w:val="36"/>
          <w:szCs w:val="36"/>
          <w:lang w:val="en-US" w:eastAsia="zh-CN"/>
        </w:rPr>
        <w:t>北京光华荣昌汽车部件有限公司</w:t>
      </w:r>
    </w:p>
    <w:p>
      <w:pPr>
        <w:jc w:val="center"/>
        <w:rPr>
          <w:b/>
          <w:bCs/>
          <w:sz w:val="24"/>
          <w:szCs w:val="32"/>
        </w:rPr>
      </w:pPr>
      <w:r>
        <w:rPr>
          <w:rFonts w:hint="eastAsia"/>
          <w:b/>
          <w:bCs/>
          <w:sz w:val="36"/>
          <w:szCs w:val="36"/>
        </w:rPr>
        <w:t>结题报告</w:t>
      </w:r>
    </w:p>
    <w:p>
      <w:pPr>
        <w:jc w:val="center"/>
      </w:pPr>
      <w:r>
        <w:rPr>
          <w:rFonts w:hint="eastAsia"/>
          <w:b/>
          <w:bCs/>
          <w:sz w:val="28"/>
          <w:szCs w:val="36"/>
        </w:rPr>
        <w:t>项目名称：轻卡气囊减震平台及应用座椅项目</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djustRightInd w:val="0"/>
              <w:snapToGrid w:val="0"/>
              <w:spacing w:line="240" w:lineRule="auto"/>
              <w:rPr>
                <w:rFonts w:ascii="宋体" w:hAnsi="宋体" w:eastAsia="宋体" w:cs="宋体"/>
                <w:sz w:val="24"/>
              </w:rPr>
            </w:pPr>
            <w:r>
              <w:rPr>
                <w:rFonts w:hint="eastAsia" w:ascii="宋体" w:hAnsi="宋体" w:eastAsia="宋体" w:cs="宋体"/>
                <w:sz w:val="24"/>
              </w:rPr>
              <w:t>项目负责人：吴孝伟</w:t>
            </w:r>
          </w:p>
          <w:p>
            <w:pPr>
              <w:adjustRightInd w:val="0"/>
              <w:snapToGrid w:val="0"/>
              <w:spacing w:line="240" w:lineRule="auto"/>
              <w:rPr>
                <w:rFonts w:ascii="宋体" w:hAnsi="宋体" w:eastAsia="宋体" w:cs="宋体"/>
                <w:sz w:val="24"/>
              </w:rPr>
            </w:pPr>
            <w:r>
              <w:rPr>
                <w:rFonts w:hint="eastAsia" w:ascii="宋体" w:hAnsi="宋体" w:eastAsia="宋体" w:cs="宋体"/>
                <w:sz w:val="24"/>
              </w:rPr>
              <w:t>项目审批人：崔秀峰</w:t>
            </w:r>
          </w:p>
          <w:p>
            <w:pPr>
              <w:adjustRightInd w:val="0"/>
              <w:snapToGrid w:val="0"/>
              <w:spacing w:line="240" w:lineRule="auto"/>
              <w:rPr>
                <w:rFonts w:ascii="宋体" w:hAnsi="宋体" w:eastAsia="宋体" w:cs="宋体"/>
                <w:sz w:val="24"/>
              </w:rPr>
            </w:pPr>
            <w:r>
              <w:rPr>
                <w:rFonts w:hint="eastAsia" w:ascii="宋体" w:hAnsi="宋体" w:eastAsia="宋体" w:cs="宋体"/>
                <w:sz w:val="24"/>
              </w:rPr>
              <w:t>项目起止时间：2020年7月1日--2022年12月31日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djustRightInd w:val="0"/>
              <w:snapToGrid w:val="0"/>
              <w:spacing w:line="360" w:lineRule="auto"/>
              <w:jc w:val="center"/>
              <w:rPr>
                <w:rFonts w:ascii="宋体" w:hAnsi="宋体" w:eastAsia="宋体" w:cs="宋体"/>
                <w:b/>
                <w:bCs/>
                <w:sz w:val="28"/>
                <w:szCs w:val="28"/>
                <w:highlight w:val="none"/>
              </w:rPr>
            </w:pPr>
            <w:r>
              <w:rPr>
                <w:rFonts w:hint="eastAsia" w:ascii="宋体" w:hAnsi="宋体" w:eastAsia="宋体" w:cs="宋体"/>
                <w:b/>
                <w:bCs/>
                <w:sz w:val="28"/>
                <w:szCs w:val="28"/>
                <w:highlight w:val="none"/>
              </w:rPr>
              <w:t>项目主要技术创新点</w:t>
            </w:r>
          </w:p>
          <w:p>
            <w:pPr>
              <w:numPr>
                <w:ilvl w:val="0"/>
                <w:numId w:val="1"/>
              </w:numPr>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rPr>
              <w:t>轻量化骨架结构设计：坐垫模块采用钢丝结构骨架，在满足总成坐垫强度同时，重量较市场同类产品降低1.8%；座椅靠背总成与车身底板的连接采用高强钢结构设计，总成强度满足1.2倍国标指标要求，重量较市场同类产品重量降低12%。</w:t>
            </w:r>
          </w:p>
          <w:p>
            <w:pPr>
              <w:numPr>
                <w:ilvl w:val="0"/>
                <w:numId w:val="1"/>
              </w:numPr>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rPr>
              <w:t>靠背二次折叠设计：靠背模块在前后调节时，运用二次折叠技术可实现靠背放平功能，并实现主驾靠背、副驾靠背与中间座放平后保持同一高度，并可作为卧铺使用，同步取消后部卧铺，在有限的车身空间内，即降低了整套内饰件的成本，又可实现驾乘、休息功能两用。</w:t>
            </w:r>
          </w:p>
          <w:p>
            <w:pPr>
              <w:numPr>
                <w:ilvl w:val="0"/>
                <w:numId w:val="1"/>
              </w:numPr>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rPr>
              <w:t>气囊减震功能设计：因轻卡车身及底板结构的限制，市场上现行的轻卡座椅均无气囊减震功能。此次在满足轻卡座椅H点的前提下，研究开发了气囊减震模块，并可实现±20mm的适应性调节，可减少或消除驾驶员对颠簸路段的感知，保证驾驶员行驶的平顺性及稳定性。</w:t>
            </w:r>
          </w:p>
          <w:p>
            <w:pPr>
              <w:numPr>
                <w:ilvl w:val="0"/>
                <w:numId w:val="1"/>
              </w:numPr>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rPr>
              <w:t>轻量化结构设计与制作工艺：坐垫骨架外框采用一次冷弯成型钢丝技术，各焊接点均采用电阻点焊接技术，总成强度符合GB15083要求。</w:t>
            </w:r>
          </w:p>
          <w:p>
            <w:pPr>
              <w:numPr>
                <w:ilvl w:val="0"/>
                <w:numId w:val="1"/>
              </w:numPr>
              <w:adjustRightInd w:val="0"/>
              <w:snapToGrid w:val="0"/>
              <w:spacing w:line="360" w:lineRule="auto"/>
              <w:jc w:val="left"/>
              <w:rPr>
                <w:rFonts w:hint="eastAsia" w:ascii="宋体"/>
                <w:sz w:val="24"/>
                <w:lang w:val="en-US" w:eastAsia="zh-CN"/>
              </w:rPr>
            </w:pPr>
            <w:r>
              <w:rPr>
                <w:rFonts w:hint="eastAsia" w:ascii="宋体" w:hAnsi="宋体" w:eastAsia="宋体" w:cs="宋体"/>
                <w:sz w:val="24"/>
              </w:rPr>
              <w:t>气囊减震结构设计：在满足轻卡座椅H点的前提下，研究开发了气囊减震模块，并可实现±20mm的适应性调节，极大提升了驾驶员的驾乘体验感。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ind w:firstLine="48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项目经费情况</w:t>
            </w:r>
          </w:p>
          <w:p>
            <w:pPr>
              <w:spacing w:line="360" w:lineRule="auto"/>
              <w:ind w:firstLine="480"/>
              <w:jc w:val="both"/>
              <w:rPr>
                <w:rFonts w:hint="default" w:ascii="宋体"/>
                <w:sz w:val="24"/>
                <w:highlight w:val="yellow"/>
                <w:lang w:val="en-US" w:eastAsia="zh-CN"/>
              </w:rPr>
            </w:pPr>
            <w:r>
              <w:rPr>
                <w:rFonts w:hint="eastAsia" w:ascii="宋体"/>
                <w:sz w:val="24"/>
                <w:highlight w:val="yellow"/>
                <w:lang w:val="en-US" w:eastAsia="zh-CN"/>
              </w:rPr>
              <w:t>本项目计划投入研发资金XX万元，实际投入XX万元，用于XX，XX等部分。公司研发资金保障到位。</w:t>
            </w:r>
          </w:p>
          <w:p>
            <w:pPr>
              <w:spacing w:line="360" w:lineRule="auto"/>
              <w:ind w:firstLine="480"/>
              <w:jc w:val="both"/>
              <w:rPr>
                <w:rFonts w:hint="default" w:ascii="宋体" w:hAnsi="宋体" w:eastAsia="宋体" w:cs="宋体"/>
                <w:b/>
                <w:bCs/>
                <w:sz w:val="28"/>
                <w:szCs w:val="28"/>
                <w:lang w:val="en-US" w:eastAsia="zh-CN"/>
              </w:rPr>
            </w:pPr>
            <w:r>
              <w:rPr>
                <w:rFonts w:hint="eastAsia" w:ascii="宋体"/>
                <w:sz w:val="24"/>
                <w:lang w:val="en-US" w:eastAsia="zh-CN"/>
              </w:rPr>
              <w:t>本项目研发费用严格参照高新技术企业管理办法的相关要求归集，费用合理合规。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djustRightInd w:val="0"/>
              <w:snapToGrid w:val="0"/>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项目成果</w:t>
            </w:r>
          </w:p>
          <w:p>
            <w:pPr>
              <w:numPr>
                <w:ilvl w:val="0"/>
                <w:numId w:val="2"/>
              </w:numPr>
              <w:spacing w:line="360" w:lineRule="auto"/>
              <w:jc w:val="both"/>
              <w:rPr>
                <w:rFonts w:hint="eastAsia" w:ascii="宋体"/>
                <w:sz w:val="24"/>
                <w:lang w:val="en-US" w:eastAsia="zh-CN"/>
              </w:rPr>
            </w:pPr>
            <w:r>
              <w:rPr>
                <w:rFonts w:hint="eastAsia" w:ascii="宋体"/>
                <w:sz w:val="24"/>
                <w:lang w:val="en-US" w:eastAsia="zh-CN"/>
              </w:rPr>
              <w:t>申请1项实用新型专利：一种可拆卸标准化汽车座椅骨架和汽车座椅（ZL202222636528.0）；取得2项实用新型专利：低悬架行程减震座椅（ZL202022847987.4）、低悬架行程座椅用高度控制阀及低悬架行程座椅（ZL202022847934.2）；取得4项外观设计专利：轻卡座椅（ZL202230318745.8）、座椅（ZL202030483132.0）、座椅（ZL202030417393.2）、轻卡汽车用座椅（ZL202030267245.7）。</w:t>
            </w:r>
          </w:p>
          <w:p>
            <w:pPr>
              <w:numPr>
                <w:ilvl w:val="0"/>
                <w:numId w:val="0"/>
              </w:numPr>
              <w:spacing w:line="360" w:lineRule="auto"/>
              <w:jc w:val="both"/>
              <w:rPr>
                <w:rFonts w:hint="eastAsia" w:ascii="宋体" w:hAnsi="宋体" w:eastAsia="宋体" w:cs="宋体"/>
                <w:b/>
                <w:bCs/>
                <w:sz w:val="28"/>
                <w:szCs w:val="28"/>
                <w:highlight w:val="yellow"/>
              </w:rPr>
            </w:pPr>
            <w:r>
              <w:rPr>
                <w:rFonts w:hint="eastAsia" w:ascii="宋体"/>
                <w:sz w:val="24"/>
                <w:lang w:val="en-US" w:eastAsia="zh-CN"/>
              </w:rPr>
              <w:t>二、项目成果：</w:t>
            </w:r>
          </w:p>
          <w:p>
            <w:pPr>
              <w:numPr>
                <w:ilvl w:val="0"/>
                <w:numId w:val="3"/>
              </w:numPr>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rPr>
              <w:t>2021年6月济南重汽统帅2060车型、1880车型座椅取得国家工程机械质量监督检验中心的强制性检验报告，并开始小批量供货生产</w:t>
            </w:r>
            <w:r>
              <w:rPr>
                <w:rFonts w:hint="eastAsia" w:ascii="宋体" w:hAnsi="宋体" w:eastAsia="宋体" w:cs="宋体"/>
                <w:sz w:val="24"/>
                <w:lang w:eastAsia="zh-CN"/>
              </w:rPr>
              <w:t>。</w:t>
            </w:r>
          </w:p>
          <w:p>
            <w:pPr>
              <w:numPr>
                <w:ilvl w:val="0"/>
                <w:numId w:val="3"/>
              </w:numPr>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rPr>
              <w:t>2021年7月北汽福田奥杰车型座椅取得国家工程机械质量监督检验中心的强制性检验报告，并开始小批量供货生产</w:t>
            </w:r>
            <w:r>
              <w:rPr>
                <w:rFonts w:hint="eastAsia" w:ascii="宋体" w:hAnsi="宋体" w:eastAsia="宋体" w:cs="宋体"/>
                <w:sz w:val="24"/>
                <w:lang w:eastAsia="zh-CN"/>
              </w:rPr>
              <w:t>。</w:t>
            </w:r>
          </w:p>
          <w:p>
            <w:pPr>
              <w:numPr>
                <w:ilvl w:val="0"/>
                <w:numId w:val="3"/>
              </w:numPr>
              <w:adjustRightInd w:val="0"/>
              <w:snapToGrid w:val="0"/>
              <w:spacing w:line="360" w:lineRule="auto"/>
              <w:jc w:val="left"/>
              <w:rPr>
                <w:rFonts w:hint="eastAsia" w:ascii="宋体" w:hAnsi="宋体" w:eastAsia="宋体" w:cs="宋体"/>
                <w:sz w:val="24"/>
              </w:rPr>
            </w:pPr>
            <w:r>
              <w:rPr>
                <w:rFonts w:hint="eastAsia" w:ascii="宋体" w:hAnsi="宋体" w:eastAsia="宋体" w:cs="宋体"/>
                <w:sz w:val="24"/>
              </w:rPr>
              <w:t>2021年11月一汽青岛解放J7F系列车型座椅取得国家工程机械质量监督检验中心的强制性检验报告，并开始小批量供货生产</w:t>
            </w:r>
            <w:r>
              <w:rPr>
                <w:rFonts w:hint="eastAsia" w:ascii="宋体" w:hAnsi="宋体" w:eastAsia="宋体" w:cs="宋体"/>
                <w:sz w:val="24"/>
                <w:lang w:eastAsia="zh-CN"/>
              </w:rPr>
              <w:t>。</w:t>
            </w:r>
          </w:p>
          <w:p>
            <w:pPr>
              <w:numPr>
                <w:ilvl w:val="0"/>
                <w:numId w:val="3"/>
              </w:numPr>
              <w:adjustRightInd w:val="0"/>
              <w:snapToGrid w:val="0"/>
              <w:spacing w:line="360" w:lineRule="auto"/>
              <w:jc w:val="left"/>
              <w:rPr>
                <w:rFonts w:hint="default" w:ascii="宋体" w:hAnsi="宋体" w:eastAsia="宋体" w:cs="宋体"/>
                <w:sz w:val="24"/>
                <w:lang w:val="en-US" w:eastAsia="zh-CN"/>
              </w:rPr>
            </w:pPr>
            <w:r>
              <w:rPr>
                <w:rFonts w:hint="eastAsia" w:ascii="宋体" w:hAnsi="宋体" w:eastAsia="宋体" w:cs="宋体"/>
                <w:sz w:val="24"/>
              </w:rPr>
              <w:t>2022年9月份，重庆铁马武警军车座椅首批10台份交付军方，并获得试装认可</w:t>
            </w:r>
            <w:r>
              <w:rPr>
                <w:rFonts w:hint="eastAsia" w:ascii="宋体" w:hAnsi="宋体" w:eastAsia="宋体" w:cs="宋体"/>
                <w:sz w:val="24"/>
                <w:lang w:eastAsia="zh-CN"/>
              </w:rPr>
              <w:t>。</w:t>
            </w:r>
          </w:p>
          <w:p>
            <w:pPr>
              <w:numPr>
                <w:ilvl w:val="0"/>
                <w:numId w:val="0"/>
              </w:numPr>
              <w:adjustRightInd w:val="0"/>
              <w:snapToGrid w:val="0"/>
              <w:spacing w:line="360" w:lineRule="auto"/>
              <w:jc w:val="left"/>
              <w:rPr>
                <w:rFonts w:hint="default"/>
                <w:lang w:val="en-US" w:eastAsia="zh-CN"/>
              </w:rPr>
            </w:pPr>
            <w:r>
              <w:rPr>
                <w:rFonts w:hint="eastAsia" w:ascii="宋体" w:hAnsi="宋体" w:eastAsia="宋体" w:cs="宋体"/>
                <w:sz w:val="24"/>
                <w:lang w:val="en-US" w:eastAsia="zh-CN"/>
              </w:rPr>
              <w:t>5、</w:t>
            </w:r>
            <w:r>
              <w:rPr>
                <w:rFonts w:hint="eastAsia" w:ascii="宋体" w:hAnsi="宋体" w:eastAsia="宋体" w:cs="宋体"/>
                <w:sz w:val="24"/>
              </w:rPr>
              <w:t>2022年12月份，北汽福田M4中期改款车型完成小批量试装，正式转入工厂，并开始量产</w:t>
            </w:r>
            <w:r>
              <w:rPr>
                <w:rFonts w:hint="eastAsia" w:ascii="宋体" w:hAnsi="宋体" w:eastAsia="宋体" w:cs="宋体"/>
                <w:sz w:val="24"/>
                <w:lang w:eastAsia="zh-CN"/>
              </w:rPr>
              <w:t>。</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trPr>
        <w:tc>
          <w:tcPr>
            <w:tcW w:w="8522" w:type="dxa"/>
          </w:tcPr>
          <w:p>
            <w:pPr>
              <w:adjustRightInd w:val="0"/>
              <w:snapToGrid w:val="0"/>
              <w:spacing w:line="360" w:lineRule="auto"/>
              <w:jc w:val="center"/>
              <w:rPr>
                <w:rFonts w:ascii="宋体" w:hAnsi="宋体" w:eastAsia="宋体" w:cs="宋体"/>
                <w:b/>
                <w:bCs/>
                <w:sz w:val="28"/>
                <w:szCs w:val="28"/>
              </w:rPr>
            </w:pPr>
            <w:r>
              <w:rPr>
                <w:rFonts w:hint="eastAsia" w:ascii="宋体" w:hAnsi="宋体" w:eastAsia="宋体" w:cs="宋体"/>
                <w:b/>
                <w:bCs/>
                <w:sz w:val="28"/>
                <w:szCs w:val="28"/>
              </w:rPr>
              <w:t>验收结果</w:t>
            </w:r>
          </w:p>
          <w:p>
            <w:pPr>
              <w:spacing w:line="360" w:lineRule="auto"/>
              <w:ind w:firstLine="480" w:firstLineChars="200"/>
              <w:jc w:val="both"/>
              <w:rPr>
                <w:rFonts w:hint="eastAsia" w:ascii="宋体"/>
                <w:sz w:val="24"/>
                <w:lang w:val="en-US" w:eastAsia="zh-CN"/>
              </w:rPr>
            </w:pPr>
            <w:r>
              <w:rPr>
                <w:rFonts w:hint="eastAsia" w:ascii="宋体"/>
                <w:sz w:val="24"/>
                <w:lang w:val="en-US" w:eastAsia="zh-CN"/>
              </w:rPr>
              <w:t>本项目严格按照项目实施进度安排进行研发，并取得了预期的科技成果，具有良好的社会、经济前景，公司予以结项。</w:t>
            </w:r>
          </w:p>
          <w:p>
            <w:pPr>
              <w:spacing w:line="360" w:lineRule="auto"/>
              <w:rPr>
                <w:rFonts w:ascii="宋体" w:hAnsi="宋体" w:eastAsia="宋体" w:cs="宋体"/>
                <w:sz w:val="24"/>
              </w:rPr>
            </w:pPr>
          </w:p>
          <w:p>
            <w:pPr>
              <w:spacing w:line="360" w:lineRule="auto"/>
              <w:rPr>
                <w:rFonts w:hint="eastAsia" w:ascii="宋体" w:hAnsi="宋体" w:eastAsia="宋体" w:cs="宋体"/>
                <w:sz w:val="24"/>
              </w:rPr>
            </w:pPr>
            <w:r>
              <w:rPr>
                <w:rFonts w:hint="eastAsia" w:ascii="宋体" w:hAnsi="宋体" w:eastAsia="宋体" w:cs="宋体"/>
                <w:sz w:val="24"/>
              </w:rPr>
              <w:t xml:space="preserve">                                               验收人：</w:t>
            </w:r>
          </w:p>
          <w:p>
            <w:pPr>
              <w:spacing w:line="360" w:lineRule="auto"/>
              <w:ind w:firstLine="5520" w:firstLineChars="2300"/>
              <w:rPr>
                <w:rFonts w:ascii="宋体" w:hAnsi="宋体" w:eastAsia="宋体" w:cs="宋体"/>
                <w:sz w:val="24"/>
              </w:rPr>
            </w:pPr>
            <w:r>
              <w:rPr>
                <w:rFonts w:hint="eastAsia" w:hAnsi="宋体" w:eastAsia="宋体" w:cs="宋体"/>
                <w:sz w:val="24"/>
                <w:lang w:val="en-US" w:eastAsia="zh-CN"/>
              </w:rPr>
              <w:t>年   月   日</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F3A3F0"/>
    <w:multiLevelType w:val="singleLevel"/>
    <w:tmpl w:val="A7F3A3F0"/>
    <w:lvl w:ilvl="0" w:tentative="0">
      <w:start w:val="1"/>
      <w:numFmt w:val="decimal"/>
      <w:suff w:val="nothing"/>
      <w:lvlText w:val="%1、"/>
      <w:lvlJc w:val="left"/>
    </w:lvl>
  </w:abstractNum>
  <w:abstractNum w:abstractNumId="1">
    <w:nsid w:val="2852E198"/>
    <w:multiLevelType w:val="singleLevel"/>
    <w:tmpl w:val="2852E198"/>
    <w:lvl w:ilvl="0" w:tentative="0">
      <w:start w:val="1"/>
      <w:numFmt w:val="decimal"/>
      <w:suff w:val="nothing"/>
      <w:lvlText w:val="%1、"/>
      <w:lvlJc w:val="left"/>
    </w:lvl>
  </w:abstractNum>
  <w:abstractNum w:abstractNumId="2">
    <w:nsid w:val="35CAF24D"/>
    <w:multiLevelType w:val="singleLevel"/>
    <w:tmpl w:val="35CAF24D"/>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xYmMwMTNkN2M3MzhkYzFkZGQ1ZWEyYjIwNGRjN2UifQ=="/>
  </w:docVars>
  <w:rsids>
    <w:rsidRoot w:val="5A7C6186"/>
    <w:rsid w:val="001765FD"/>
    <w:rsid w:val="008373B4"/>
    <w:rsid w:val="075449B1"/>
    <w:rsid w:val="08483CBE"/>
    <w:rsid w:val="0C4473C4"/>
    <w:rsid w:val="0D260B53"/>
    <w:rsid w:val="11B704A8"/>
    <w:rsid w:val="17FF6B89"/>
    <w:rsid w:val="18095344"/>
    <w:rsid w:val="192817FA"/>
    <w:rsid w:val="1AB05F4B"/>
    <w:rsid w:val="1BCD6688"/>
    <w:rsid w:val="1E181D23"/>
    <w:rsid w:val="1E3D7D36"/>
    <w:rsid w:val="21E708E7"/>
    <w:rsid w:val="245142FB"/>
    <w:rsid w:val="283A32F8"/>
    <w:rsid w:val="29633315"/>
    <w:rsid w:val="2B050926"/>
    <w:rsid w:val="2D113B60"/>
    <w:rsid w:val="2EE823AD"/>
    <w:rsid w:val="2FA554FB"/>
    <w:rsid w:val="31365E43"/>
    <w:rsid w:val="3C3025F0"/>
    <w:rsid w:val="3D93111C"/>
    <w:rsid w:val="3F8B23F7"/>
    <w:rsid w:val="43C26782"/>
    <w:rsid w:val="44230E29"/>
    <w:rsid w:val="48052B82"/>
    <w:rsid w:val="48895562"/>
    <w:rsid w:val="48B87C91"/>
    <w:rsid w:val="4A954692"/>
    <w:rsid w:val="4D5039D5"/>
    <w:rsid w:val="51CE37DC"/>
    <w:rsid w:val="535A0FA5"/>
    <w:rsid w:val="558B6D83"/>
    <w:rsid w:val="5919577D"/>
    <w:rsid w:val="5A7C6186"/>
    <w:rsid w:val="5CF80AB0"/>
    <w:rsid w:val="5E5556D2"/>
    <w:rsid w:val="61AD3765"/>
    <w:rsid w:val="62BF22C7"/>
    <w:rsid w:val="63A24406"/>
    <w:rsid w:val="64122457"/>
    <w:rsid w:val="6430334B"/>
    <w:rsid w:val="67CD5013"/>
    <w:rsid w:val="74835A46"/>
    <w:rsid w:val="7DF75EB9"/>
    <w:rsid w:val="7EDF6A73"/>
    <w:rsid w:val="7F591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ÕýÎÄÊ¡ÁÐÐËõ½ø"/>
    <w:basedOn w:val="1"/>
    <w:qFormat/>
    <w:uiPriority w:val="99"/>
    <w:pPr>
      <w:widowControl/>
      <w:overflowPunct w:val="0"/>
      <w:autoSpaceDE w:val="0"/>
      <w:autoSpaceDN w:val="0"/>
      <w:adjustRightInd w:val="0"/>
      <w:spacing w:line="360" w:lineRule="auto"/>
      <w:ind w:firstLine="425"/>
      <w:textAlignment w:val="baseline"/>
    </w:pPr>
    <w:rPr>
      <w:rFonts w:ascii="Times New Roman" w:hAnsi="Times New Roman" w:eastAsia="宋体" w:cs="Times New Roman"/>
      <w:kern w:val="0"/>
      <w:szCs w:val="20"/>
    </w:rPr>
  </w:style>
  <w:style w:type="paragraph" w:styleId="9">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1058</Words>
  <Characters>1223</Characters>
  <Lines>4</Lines>
  <Paragraphs>1</Paragraphs>
  <TotalTime>5</TotalTime>
  <ScaleCrop>false</ScaleCrop>
  <LinksUpToDate>false</LinksUpToDate>
  <CharactersWithSpaces>1278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2016-09-06T11:03:00Z</dcterms:created>
  <dc:creator>Administrator</dc:creator>
  <cp:lastModifiedBy>苑以为</cp:lastModifiedBy>
  <dcterms:modified xsi:type="dcterms:W3CDTF">2023-08-02T06:32:31Z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B8E30A1D4AD149F296D1B40068CB40B8_12</vt:lpwstr>
  </property>
</Properties>
</file>