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96386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退费证明</w:t>
      </w:r>
    </w:p>
    <w:p w14:paraId="2E388A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长春光华荣昌汽车部件有限公司，转账保费7270元，由于转账错误不能支付保费，申请原路返回保费。</w:t>
      </w:r>
    </w:p>
    <w:p w14:paraId="02061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户名：长春光华荣昌汽车部件有限公司</w:t>
      </w:r>
    </w:p>
    <w:p w14:paraId="0880C0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帐号：4200223009200017968</w:t>
      </w:r>
    </w:p>
    <w:p w14:paraId="461055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开户行：中国工商银行股份有限公司长春环城支行</w:t>
      </w:r>
    </w:p>
    <w:p w14:paraId="2BF67B1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D172A7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09B71492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 xml:space="preserve">         </w:t>
      </w:r>
    </w:p>
    <w:p w14:paraId="3366EAA9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6762705C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473B96AE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46B784C8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557BF094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6FEC8E07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7B1E088D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41201598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57807F31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005BA05B">
      <w:pPr>
        <w:tabs>
          <w:tab w:val="left" w:pos="2012"/>
        </w:tabs>
        <w:bidi w:val="0"/>
        <w:jc w:val="left"/>
        <w:rPr>
          <w:rFonts w:hint="eastAsia"/>
          <w:lang w:val="en-US" w:eastAsia="zh-CN"/>
        </w:rPr>
      </w:pPr>
    </w:p>
    <w:p w14:paraId="097227BC">
      <w:pPr>
        <w:tabs>
          <w:tab w:val="left" w:pos="201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2025.8.7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2025-08-07T02:10:55Z</dcterms:created>
  <dc:creator>NINGMEI</dc:creator>
  <cp:lastModifiedBy>王月男</cp:lastModifiedBy>
  <dcterms:modified xsi:type="dcterms:W3CDTF">2025-08-07T02:18:40Z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eyJoZGlkIjoiNGExYTkxY2MxOTFlOTQ4NGExZDE5MTZhMWMwMGQ0YTAiLCJ1c2VySWQiOiI0NDgwNjcwNjAifQ==</vt:lpwstr>
  </property>
  <property fmtid="{D5CDD505-2E9C-101B-9397-08002B2CF9AE}" pid="4" name="ICV">
    <vt:lpwstr>EC46B3B782C84AA88F7BC9FCFFB1E0C7_12</vt:lpwstr>
  </property>
</Properties>
</file>