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78" w:rsidRDefault="00DA1E90" w:rsidP="004956D1">
      <w:pPr>
        <w:spacing w:afterLines="100" w:line="36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和解协议</w:t>
      </w:r>
    </w:p>
    <w:p w:rsidR="00714A3F" w:rsidRDefault="00DA1E9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甲方：</w:t>
      </w:r>
      <w:r>
        <w:rPr>
          <w:rFonts w:ascii="仿宋" w:eastAsia="仿宋" w:hAnsi="仿宋" w:cs="仿宋" w:hint="eastAsia"/>
          <w:bCs/>
          <w:sz w:val="28"/>
          <w:szCs w:val="28"/>
        </w:rPr>
        <w:t>北京光华荣昌汽车部件有限公司</w:t>
      </w: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住所地：北京市昌平区北流村600号院9号楼1至3层101</w:t>
      </w: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法定代表人：赵月强，职务：执行董事</w:t>
      </w: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统一社会信用代码：91110114801184540U</w:t>
      </w:r>
    </w:p>
    <w:p w:rsidR="00FF2D78" w:rsidRDefault="00DA1E90" w:rsidP="004956D1">
      <w:pPr>
        <w:spacing w:beforeLines="50" w:line="360" w:lineRule="auto"/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乙方：</w:t>
      </w:r>
      <w:r>
        <w:rPr>
          <w:rFonts w:ascii="仿宋" w:eastAsia="仿宋" w:hAnsi="仿宋" w:cs="仿宋" w:hint="eastAsia"/>
          <w:bCs/>
          <w:sz w:val="28"/>
          <w:szCs w:val="28"/>
        </w:rPr>
        <w:t>长春富维安道拓汽车饰件系统有限公司</w:t>
      </w: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住所地：长春经济技术开发区东南湖大路4736号 </w:t>
      </w: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法定代表人：焦杨，职务：总经理</w:t>
      </w: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统一社会信用代码：912201017295550000</w:t>
      </w:r>
    </w:p>
    <w:p w:rsidR="00FF2D78" w:rsidRDefault="00DA1E90" w:rsidP="00404F8A">
      <w:pPr>
        <w:spacing w:beforeLines="50"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鉴于：</w:t>
      </w: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双方就夏利A2项目及</w:t>
      </w:r>
      <w:r w:rsidR="00FF2D78" w:rsidRPr="00FF2D78">
        <w:rPr>
          <w:rFonts w:ascii="仿宋" w:eastAsia="仿宋" w:hAnsi="仿宋" w:cs="仿宋" w:hint="eastAsia"/>
          <w:sz w:val="28"/>
          <w:szCs w:val="28"/>
        </w:rPr>
        <w:t>其他项目</w:t>
      </w:r>
      <w:r>
        <w:rPr>
          <w:rFonts w:ascii="仿宋" w:eastAsia="仿宋" w:hAnsi="仿宋" w:cs="仿宋" w:hint="eastAsia"/>
          <w:sz w:val="28"/>
          <w:szCs w:val="28"/>
        </w:rPr>
        <w:t>进行了合作，且甲、乙双方签署了《零部件及原材料采购合同》，该合同约定了乙方承担未分摊模具费用后，模具的</w:t>
      </w:r>
      <w:r w:rsidR="00FF2D78" w:rsidRPr="00FF2D78">
        <w:rPr>
          <w:rFonts w:ascii="仿宋" w:eastAsia="仿宋" w:hAnsi="仿宋" w:cs="仿宋" w:hint="eastAsia"/>
          <w:sz w:val="28"/>
          <w:szCs w:val="28"/>
        </w:rPr>
        <w:t>所有权归乙方</w:t>
      </w:r>
      <w:r>
        <w:rPr>
          <w:rFonts w:ascii="仿宋" w:eastAsia="仿宋" w:hAnsi="仿宋" w:cs="仿宋" w:hint="eastAsia"/>
          <w:sz w:val="28"/>
          <w:szCs w:val="28"/>
        </w:rPr>
        <w:t>所有（模具清单详见附件）。同时，双方已经多年未进行项目合作。</w:t>
      </w:r>
    </w:p>
    <w:p w:rsidR="00714A3F" w:rsidRDefault="00DA1E90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双方因买卖合同争议的（2025）吉0191民初1360号案件已经判决并生效，乙方胜诉且案件已经进入强制执行程序。</w:t>
      </w:r>
    </w:p>
    <w:p w:rsidR="00FF2D78" w:rsidRDefault="00DA1E90" w:rsidP="004956D1">
      <w:pPr>
        <w:spacing w:beforeLines="5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基于上述内容，甲、乙双方达成如下协议，以兹共同信守：</w:t>
      </w:r>
    </w:p>
    <w:p w:rsidR="00714A3F" w:rsidRDefault="00DA1E9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经甲、乙双方于2025年8月现场核对模具情况，双方共同确认，夏利A2车型合作项目中模具费金额为人民币875,160.00元，物料款422,446.83元</w:t>
      </w:r>
      <w:r>
        <w:rPr>
          <w:rFonts w:ascii="仿宋" w:eastAsia="仿宋" w:hAnsi="仿宋" w:cs="仿宋"/>
          <w:sz w:val="28"/>
          <w:szCs w:val="28"/>
        </w:rPr>
        <w:t>,合计1,297,606.83元</w:t>
      </w:r>
      <w:r>
        <w:rPr>
          <w:rFonts w:ascii="仿宋" w:eastAsia="仿宋" w:hAnsi="仿宋" w:cs="仿宋" w:hint="eastAsia"/>
          <w:sz w:val="28"/>
          <w:szCs w:val="28"/>
        </w:rPr>
        <w:t>（含税，以下统称“未分摊模具费”）。</w:t>
      </w: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经甲、乙双方友好协商，同意由乙方向甲方支付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未分摊模具费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人民币800,000.00元（简称“和解款项”）后，甲方放弃并不再向乙方主张剩余的未分摊模具费用、</w:t>
      </w:r>
      <w:r>
        <w:rPr>
          <w:rFonts w:ascii="仿宋" w:eastAsia="仿宋" w:hAnsi="仿宋" w:cs="仿宋" w:hint="eastAsia"/>
          <w:sz w:val="28"/>
          <w:szCs w:val="28"/>
        </w:rPr>
        <w:t>物料款等全部费用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。同时，双方确认双方曾签署的全部合同、项目、往来无任何争议。</w:t>
      </w:r>
    </w:p>
    <w:p w:rsidR="00714A3F" w:rsidRDefault="00DA1E9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乙方向甲方支付未分摊模具费人民币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800,000.00元</w:t>
      </w:r>
      <w:r>
        <w:rPr>
          <w:rFonts w:ascii="仿宋" w:eastAsia="仿宋" w:hAnsi="仿宋" w:cs="仿宋" w:hint="eastAsia"/>
          <w:sz w:val="28"/>
          <w:szCs w:val="28"/>
        </w:rPr>
        <w:t>后，模具所有权归乙方，乙方有权应客户要求将模具运至客户地点（该地点应为天津市辖区内），甲方提供现场吊车协助及运输，并承担运输成本。</w:t>
      </w:r>
    </w:p>
    <w:p w:rsidR="00714A3F" w:rsidRDefault="00DA1E9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因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2025）吉0191民初1360号案件乙方胜诉，判决甲方应</w:t>
      </w:r>
      <w:r>
        <w:rPr>
          <w:rFonts w:ascii="仿宋" w:eastAsia="仿宋" w:hAnsi="仿宋" w:cs="仿宋" w:hint="eastAsia"/>
          <w:sz w:val="28"/>
          <w:szCs w:val="28"/>
        </w:rPr>
        <w:t>向乙方支付货款</w:t>
      </w:r>
      <w:r>
        <w:rPr>
          <w:rFonts w:ascii="仿宋" w:eastAsia="仿宋" w:hAnsi="仿宋" w:cs="仿宋"/>
          <w:sz w:val="28"/>
          <w:szCs w:val="28"/>
        </w:rPr>
        <w:t xml:space="preserve"> 338223.60元，并支付逾期利息（以338223.60元为基数自2025年2月21日起按一年期贷款市场报价利率计付至货款清偿之日止）；同时应</w:t>
      </w:r>
      <w:r>
        <w:rPr>
          <w:rFonts w:ascii="仿宋" w:eastAsia="仿宋" w:hAnsi="仿宋" w:cs="仿宋" w:hint="eastAsia"/>
          <w:sz w:val="28"/>
          <w:szCs w:val="28"/>
        </w:rPr>
        <w:t>由甲方承担案件受理费</w:t>
      </w:r>
      <w:r>
        <w:rPr>
          <w:rFonts w:ascii="仿宋" w:eastAsia="仿宋" w:hAnsi="仿宋" w:cs="仿宋"/>
          <w:sz w:val="28"/>
          <w:szCs w:val="28"/>
        </w:rPr>
        <w:t xml:space="preserve"> 7701.87 </w:t>
      </w:r>
      <w:r>
        <w:rPr>
          <w:rFonts w:ascii="仿宋" w:eastAsia="仿宋" w:hAnsi="仿宋" w:cs="仿宋" w:hint="eastAsia"/>
          <w:sz w:val="28"/>
          <w:szCs w:val="28"/>
        </w:rPr>
        <w:t>元。现经双方共同确认，此判决应由甲方承担的全部金额确认为</w:t>
      </w:r>
      <w:r>
        <w:rPr>
          <w:rFonts w:ascii="仿宋" w:eastAsia="仿宋" w:hAnsi="仿宋" w:cs="仿宋"/>
          <w:sz w:val="28"/>
          <w:szCs w:val="28"/>
        </w:rPr>
        <w:t>350,000.00元，</w:t>
      </w:r>
      <w:r>
        <w:rPr>
          <w:rFonts w:ascii="仿宋" w:eastAsia="仿宋" w:hAnsi="仿宋" w:cs="仿宋" w:hint="eastAsia"/>
          <w:sz w:val="28"/>
          <w:szCs w:val="28"/>
        </w:rPr>
        <w:t>乙方同意甲方不再向其支付本案执行款，甲方同意乙方以执行款</w:t>
      </w:r>
      <w:r>
        <w:rPr>
          <w:rFonts w:ascii="仿宋" w:eastAsia="仿宋" w:hAnsi="仿宋" w:cs="仿宋"/>
          <w:sz w:val="28"/>
          <w:szCs w:val="28"/>
        </w:rPr>
        <w:t>350,000.00元抵顶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未分摊模具费</w:t>
      </w:r>
      <w:r>
        <w:rPr>
          <w:rFonts w:ascii="仿宋" w:eastAsia="仿宋" w:hAnsi="仿宋" w:cs="仿宋"/>
          <w:sz w:val="28"/>
          <w:szCs w:val="28"/>
        </w:rPr>
        <w:t>350,000.00元。</w:t>
      </w:r>
    </w:p>
    <w:p w:rsidR="00714A3F" w:rsidRDefault="00DA1E9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根据本协议的上述约定，双方一致同意，乙方仅需在2025年10月31日前向甲方支付450,000.00元。本协议签订后，甲方应向乙方开具含13%税费的增值税专用发票，开票金额为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800,000.00元，并送至乙方挂账，若甲方未能完成发票开具及挂账的，乙方有权延期付款。</w:t>
      </w:r>
    </w:p>
    <w:p w:rsidR="00714A3F" w:rsidRDefault="00DA1E9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双方系基于</w:t>
      </w:r>
      <w:r>
        <w:rPr>
          <w:rFonts w:ascii="仿宋" w:eastAsia="仿宋" w:hAnsi="仿宋" w:cs="仿宋" w:hint="eastAsia"/>
          <w:sz w:val="28"/>
          <w:szCs w:val="28"/>
        </w:rPr>
        <w:t>（2025）吉0191民初1360号案件的执行而进行的本次和解。鉴于乙方已向法院申请强制执行，双方共同在执行法院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签署和解协议，结束执行程序。</w:t>
      </w:r>
    </w:p>
    <w:p w:rsidR="00714A3F" w:rsidRDefault="00DA1E9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本协议自甲、乙双方盖章，之日起生效。本协议一式两份，双方各执一份，具有同等法律效力。</w:t>
      </w:r>
    </w:p>
    <w:p w:rsidR="00714A3F" w:rsidRDefault="00DA1E90">
      <w:pPr>
        <w:numPr>
          <w:ilvl w:val="255"/>
          <w:numId w:val="0"/>
        </w:num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（以下无正文）</w:t>
      </w:r>
    </w:p>
    <w:p w:rsidR="00714A3F" w:rsidRDefault="00714A3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14A3F" w:rsidRDefault="00714A3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14A3F" w:rsidRDefault="00714A3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14A3F" w:rsidRDefault="00DA1E9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甲方：</w:t>
      </w:r>
      <w:r>
        <w:rPr>
          <w:rFonts w:ascii="仿宋" w:eastAsia="仿宋" w:hAnsi="仿宋" w:cs="仿宋" w:hint="eastAsia"/>
          <w:bCs/>
          <w:sz w:val="28"/>
          <w:szCs w:val="28"/>
        </w:rPr>
        <w:t>北京光华荣昌汽车部件有限公司</w:t>
      </w:r>
    </w:p>
    <w:p w:rsidR="00714A3F" w:rsidRDefault="00714A3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14A3F" w:rsidRDefault="00714A3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14A3F" w:rsidRDefault="00DA1E90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乙方：</w:t>
      </w:r>
      <w:r>
        <w:rPr>
          <w:rFonts w:ascii="仿宋" w:eastAsia="仿宋" w:hAnsi="仿宋" w:cs="仿宋" w:hint="eastAsia"/>
          <w:sz w:val="28"/>
          <w:szCs w:val="28"/>
        </w:rPr>
        <w:t>长春富维安道拓汽车饰件系统有限公司</w:t>
      </w:r>
    </w:p>
    <w:p w:rsidR="00714A3F" w:rsidRDefault="00714A3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714A3F" w:rsidRDefault="00714A3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714A3F" w:rsidRDefault="00714A3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714A3F" w:rsidRDefault="00DA1E9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 w:rsidR="009A5F96"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9A5F96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9A5F96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714A3F" w:rsidRDefault="00DA1E90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714A3F" w:rsidRDefault="00714A3F">
      <w:pPr>
        <w:widowControl/>
        <w:jc w:val="left"/>
        <w:rPr>
          <w:rFonts w:ascii="仿宋" w:eastAsia="仿宋" w:hAnsi="仿宋" w:cs="仿宋"/>
          <w:sz w:val="28"/>
          <w:szCs w:val="28"/>
        </w:rPr>
        <w:sectPr w:rsidR="00714A3F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4A3F" w:rsidRPr="006411BF" w:rsidRDefault="00DA1E90">
      <w:pPr>
        <w:spacing w:line="48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 w:rsidRPr="006411BF">
        <w:rPr>
          <w:rFonts w:ascii="仿宋" w:eastAsia="仿宋" w:hAnsi="仿宋" w:cs="仿宋"/>
          <w:color w:val="000000" w:themeColor="text1"/>
          <w:sz w:val="24"/>
          <w:szCs w:val="24"/>
        </w:rPr>
        <w:lastRenderedPageBreak/>
        <w:t>附件</w:t>
      </w:r>
      <w:r w:rsidRPr="006411BF"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</w:p>
    <w:tbl>
      <w:tblPr>
        <w:tblW w:w="13520" w:type="dxa"/>
        <w:jc w:val="center"/>
        <w:tblInd w:w="91" w:type="dxa"/>
        <w:tblLook w:val="04A0"/>
      </w:tblPr>
      <w:tblGrid>
        <w:gridCol w:w="868"/>
        <w:gridCol w:w="1835"/>
        <w:gridCol w:w="4246"/>
        <w:gridCol w:w="1418"/>
        <w:gridCol w:w="1673"/>
        <w:gridCol w:w="1940"/>
        <w:gridCol w:w="1540"/>
      </w:tblGrid>
      <w:tr w:rsidR="009A5F96" w:rsidRPr="009A5F96" w:rsidTr="009A5F96">
        <w:trPr>
          <w:trHeight w:val="348"/>
          <w:jc w:val="center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客户图号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总成名称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模具类型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模具供应商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模具寿命（万次）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模具重量（t）</w:t>
            </w:r>
          </w:p>
        </w:tc>
      </w:tr>
      <w:tr w:rsidR="009A5F96" w:rsidRPr="009A5F96" w:rsidTr="009A5F96">
        <w:trPr>
          <w:trHeight w:val="556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2488806-H1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主司机靠背泡沫总成 侧气囊_轿股版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0.26</w:t>
            </w:r>
          </w:p>
        </w:tc>
      </w:tr>
      <w:tr w:rsidR="009A5F96" w:rsidRPr="009A5F96" w:rsidTr="009A5F96">
        <w:trPr>
          <w:trHeight w:val="621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2488835-H2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主司机座垫泡沫总成_轿股版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0.16</w:t>
            </w:r>
          </w:p>
        </w:tc>
      </w:tr>
      <w:tr w:rsidR="009A5F96" w:rsidRPr="009A5F96" w:rsidTr="009A5F96">
        <w:trPr>
          <w:trHeight w:val="389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2488835-H1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主司机座垫泡沫总成_轿股版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0.16</w:t>
            </w:r>
          </w:p>
        </w:tc>
      </w:tr>
      <w:tr w:rsidR="009A5F96" w:rsidRPr="009A5F96" w:rsidTr="009A5F96">
        <w:trPr>
          <w:trHeight w:val="470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2550652-H1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后座椅靠背泡沫总成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0.33</w:t>
            </w:r>
          </w:p>
        </w:tc>
      </w:tr>
      <w:tr w:rsidR="009A5F96" w:rsidRPr="009A5F96" w:rsidTr="009A5F96">
        <w:trPr>
          <w:trHeight w:val="330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2550652-H2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后座椅靠背泡沫总成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0.33</w:t>
            </w:r>
          </w:p>
        </w:tc>
      </w:tr>
      <w:tr w:rsidR="009A5F96" w:rsidRPr="009A5F96" w:rsidTr="009A5F96">
        <w:trPr>
          <w:trHeight w:val="330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2488331-H1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A2后排座垫海绵模具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0.33</w:t>
            </w:r>
          </w:p>
        </w:tc>
      </w:tr>
      <w:tr w:rsidR="009A5F96" w:rsidRPr="009A5F96" w:rsidTr="009A5F96">
        <w:trPr>
          <w:trHeight w:val="330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2488331-H2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A2后排座垫海绵模具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0.33</w:t>
            </w:r>
          </w:p>
        </w:tc>
      </w:tr>
      <w:tr w:rsidR="009A5F96" w:rsidRPr="009A5F96" w:rsidTr="009A5F96">
        <w:trPr>
          <w:trHeight w:val="64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2488805-H2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司机靠背（织物）泡沫总成_轿股版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0.26</w:t>
            </w:r>
          </w:p>
        </w:tc>
      </w:tr>
      <w:tr w:rsidR="009A5F96" w:rsidRPr="009A5F96" w:rsidTr="009A5F96">
        <w:trPr>
          <w:trHeight w:val="64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2488805-H1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司机靠背（织物）泡沫总成_轿股版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0.26</w:t>
            </w:r>
          </w:p>
        </w:tc>
      </w:tr>
      <w:tr w:rsidR="009A5F96" w:rsidRPr="009A5F96" w:rsidTr="009A5F96">
        <w:trPr>
          <w:trHeight w:val="397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2488836-H1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副司机座垫泡沫总成_轿股版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0.16</w:t>
            </w:r>
          </w:p>
        </w:tc>
      </w:tr>
      <w:tr w:rsidR="009A5F96" w:rsidRPr="009A5F96" w:rsidTr="009A5F96">
        <w:trPr>
          <w:trHeight w:val="330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4087954-1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A2后排座（T360）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江阴长青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0.33</w:t>
            </w:r>
          </w:p>
        </w:tc>
      </w:tr>
      <w:tr w:rsidR="009A5F96" w:rsidRPr="009A5F96" w:rsidTr="009A5F96">
        <w:trPr>
          <w:trHeight w:val="64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2488807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副司机靠背泡沫总成 侧气囊_轿股版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发泡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0.26</w:t>
            </w:r>
          </w:p>
        </w:tc>
      </w:tr>
      <w:tr w:rsidR="009A5F96" w:rsidRPr="009A5F96" w:rsidTr="009A5F96">
        <w:trPr>
          <w:trHeight w:val="411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4087954-JJ-01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A2EV-T360后排三人坐检具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卡板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0.025</w:t>
            </w:r>
          </w:p>
        </w:tc>
      </w:tr>
      <w:tr w:rsidR="009A5F96" w:rsidRPr="009A5F96" w:rsidTr="009A5F96">
        <w:trPr>
          <w:trHeight w:val="410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4087954-TJ-01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A2EV-T360后排三人坐治具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胎具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恒通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5F96" w:rsidRPr="009A5F96" w:rsidRDefault="009A5F96" w:rsidP="009A5F9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1"/>
              </w:rPr>
            </w:pPr>
            <w:r w:rsidRPr="009A5F96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1"/>
              </w:rPr>
              <w:t>0.02</w:t>
            </w:r>
          </w:p>
        </w:tc>
      </w:tr>
    </w:tbl>
    <w:p w:rsidR="00404F8A" w:rsidRDefault="00404F8A" w:rsidP="009A5F96">
      <w:pPr>
        <w:widowControl/>
        <w:jc w:val="left"/>
        <w:rPr>
          <w:rFonts w:ascii="仿宋" w:eastAsia="仿宋" w:hAnsi="仿宋" w:cs="仿宋"/>
          <w:sz w:val="28"/>
          <w:szCs w:val="28"/>
        </w:rPr>
      </w:pPr>
    </w:p>
    <w:sectPr w:rsidR="00404F8A" w:rsidSect="009A5F96">
      <w:pgSz w:w="16838" w:h="11906" w:orient="landscape"/>
      <w:pgMar w:top="426" w:right="1440" w:bottom="1080" w:left="1440" w:header="851" w:footer="767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18B952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52D" w:rsidRDefault="000B552D" w:rsidP="00714A3F">
      <w:r>
        <w:separator/>
      </w:r>
    </w:p>
  </w:endnote>
  <w:endnote w:type="continuationSeparator" w:id="1">
    <w:p w:rsidR="000B552D" w:rsidRDefault="000B552D" w:rsidP="0071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F8A" w:rsidRDefault="00404F8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404F8A" w:rsidRDefault="00404F8A">
                <w:pPr>
                  <w:pStyle w:val="a5"/>
                </w:pPr>
                <w:fldSimple w:instr=" PAGE  \* MERGEFORMAT ">
                  <w:r w:rsidR="006411BF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52D" w:rsidRDefault="000B552D" w:rsidP="00714A3F">
      <w:r>
        <w:separator/>
      </w:r>
    </w:p>
  </w:footnote>
  <w:footnote w:type="continuationSeparator" w:id="1">
    <w:p w:rsidR="000B552D" w:rsidRDefault="000B552D" w:rsidP="00714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4D87"/>
    <w:multiLevelType w:val="singleLevel"/>
    <w:tmpl w:val="0EA44D87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indy">
    <w15:presenceInfo w15:providerId="None" w15:userId="Cindy"/>
  </w15:person>
  <w15:person w15:author="政宇_">
    <w15:presenceInfo w15:providerId="WPS Office" w15:userId="25637700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DY4Y2EyMDc2Yzk0YTFiNjQ5ZWUxNDZmODA5MTlmMWEifQ=="/>
  </w:docVars>
  <w:rsids>
    <w:rsidRoot w:val="00F126FF"/>
    <w:rsid w:val="DAFB4A30"/>
    <w:rsid w:val="FAEDEBD9"/>
    <w:rsid w:val="FDFF7E30"/>
    <w:rsid w:val="FEFB5DA7"/>
    <w:rsid w:val="00002544"/>
    <w:rsid w:val="00010E02"/>
    <w:rsid w:val="0008634E"/>
    <w:rsid w:val="00086DBB"/>
    <w:rsid w:val="000B5118"/>
    <w:rsid w:val="000B552D"/>
    <w:rsid w:val="000E3D73"/>
    <w:rsid w:val="000E4B83"/>
    <w:rsid w:val="00132F09"/>
    <w:rsid w:val="00135305"/>
    <w:rsid w:val="00156B33"/>
    <w:rsid w:val="00174D11"/>
    <w:rsid w:val="001B528C"/>
    <w:rsid w:val="001E6746"/>
    <w:rsid w:val="00242108"/>
    <w:rsid w:val="00277C5A"/>
    <w:rsid w:val="00307740"/>
    <w:rsid w:val="00314340"/>
    <w:rsid w:val="00373F5A"/>
    <w:rsid w:val="003B6824"/>
    <w:rsid w:val="00404F8A"/>
    <w:rsid w:val="004956D1"/>
    <w:rsid w:val="00543AD6"/>
    <w:rsid w:val="00556B05"/>
    <w:rsid w:val="006411BF"/>
    <w:rsid w:val="006529F1"/>
    <w:rsid w:val="00671992"/>
    <w:rsid w:val="006D625D"/>
    <w:rsid w:val="00714A3F"/>
    <w:rsid w:val="007C3E02"/>
    <w:rsid w:val="00820A69"/>
    <w:rsid w:val="0086482B"/>
    <w:rsid w:val="00882C7A"/>
    <w:rsid w:val="0088629E"/>
    <w:rsid w:val="00957824"/>
    <w:rsid w:val="009A5F96"/>
    <w:rsid w:val="00A4608B"/>
    <w:rsid w:val="00AB03DE"/>
    <w:rsid w:val="00AD10E6"/>
    <w:rsid w:val="00AD407D"/>
    <w:rsid w:val="00B516B2"/>
    <w:rsid w:val="00B97680"/>
    <w:rsid w:val="00BC0452"/>
    <w:rsid w:val="00BD0F9A"/>
    <w:rsid w:val="00BF056E"/>
    <w:rsid w:val="00BF537A"/>
    <w:rsid w:val="00C678B8"/>
    <w:rsid w:val="00CA6932"/>
    <w:rsid w:val="00D05D00"/>
    <w:rsid w:val="00D3073A"/>
    <w:rsid w:val="00D93F1C"/>
    <w:rsid w:val="00DA1DA6"/>
    <w:rsid w:val="00DA1E90"/>
    <w:rsid w:val="00DB1647"/>
    <w:rsid w:val="00F126FF"/>
    <w:rsid w:val="00FA1773"/>
    <w:rsid w:val="00FB1391"/>
    <w:rsid w:val="00FF2D78"/>
    <w:rsid w:val="014F6641"/>
    <w:rsid w:val="02E132C9"/>
    <w:rsid w:val="03C74B3F"/>
    <w:rsid w:val="04402271"/>
    <w:rsid w:val="04A42800"/>
    <w:rsid w:val="054F6C10"/>
    <w:rsid w:val="06693D01"/>
    <w:rsid w:val="069A035E"/>
    <w:rsid w:val="081775E9"/>
    <w:rsid w:val="08387E2F"/>
    <w:rsid w:val="09F86688"/>
    <w:rsid w:val="0B121AEF"/>
    <w:rsid w:val="0DCC66DE"/>
    <w:rsid w:val="0ECA5559"/>
    <w:rsid w:val="0FC76E0B"/>
    <w:rsid w:val="103C5068"/>
    <w:rsid w:val="106D43EE"/>
    <w:rsid w:val="12295417"/>
    <w:rsid w:val="13315BA7"/>
    <w:rsid w:val="13FA2108"/>
    <w:rsid w:val="14634486"/>
    <w:rsid w:val="16491459"/>
    <w:rsid w:val="172F3986"/>
    <w:rsid w:val="1D807E56"/>
    <w:rsid w:val="1E0B5246"/>
    <w:rsid w:val="1F5275D0"/>
    <w:rsid w:val="21EF55AB"/>
    <w:rsid w:val="224156DA"/>
    <w:rsid w:val="251B4BF1"/>
    <w:rsid w:val="2996630C"/>
    <w:rsid w:val="2D2202DE"/>
    <w:rsid w:val="2EE87609"/>
    <w:rsid w:val="30A92DC8"/>
    <w:rsid w:val="30EE4C7F"/>
    <w:rsid w:val="31210BB1"/>
    <w:rsid w:val="328B652F"/>
    <w:rsid w:val="33042538"/>
    <w:rsid w:val="33CD6DCE"/>
    <w:rsid w:val="350E58F0"/>
    <w:rsid w:val="3608233F"/>
    <w:rsid w:val="3612322E"/>
    <w:rsid w:val="39EC3D26"/>
    <w:rsid w:val="3FC7326B"/>
    <w:rsid w:val="46537607"/>
    <w:rsid w:val="47411496"/>
    <w:rsid w:val="47451645"/>
    <w:rsid w:val="4755221B"/>
    <w:rsid w:val="495C67D2"/>
    <w:rsid w:val="4A2C2648"/>
    <w:rsid w:val="4DBF37D4"/>
    <w:rsid w:val="4F8E345D"/>
    <w:rsid w:val="528B1ED6"/>
    <w:rsid w:val="52D64AB2"/>
    <w:rsid w:val="537B6A49"/>
    <w:rsid w:val="56821842"/>
    <w:rsid w:val="575726B1"/>
    <w:rsid w:val="5C0C4088"/>
    <w:rsid w:val="5CC473CD"/>
    <w:rsid w:val="5DAF5613"/>
    <w:rsid w:val="5E337FF2"/>
    <w:rsid w:val="5EF7101F"/>
    <w:rsid w:val="5F134F70"/>
    <w:rsid w:val="60453302"/>
    <w:rsid w:val="619568CD"/>
    <w:rsid w:val="65297A59"/>
    <w:rsid w:val="66442670"/>
    <w:rsid w:val="68831B76"/>
    <w:rsid w:val="69F31852"/>
    <w:rsid w:val="6A7671B7"/>
    <w:rsid w:val="6EA6211A"/>
    <w:rsid w:val="6FEF00EF"/>
    <w:rsid w:val="710B095A"/>
    <w:rsid w:val="715C3980"/>
    <w:rsid w:val="717C7162"/>
    <w:rsid w:val="72F941FC"/>
    <w:rsid w:val="7AD24297"/>
    <w:rsid w:val="7B2368A0"/>
    <w:rsid w:val="7C9C4B5C"/>
    <w:rsid w:val="7DF65A93"/>
    <w:rsid w:val="7ED44A81"/>
    <w:rsid w:val="7F363655"/>
    <w:rsid w:val="7FDF548C"/>
    <w:rsid w:val="7FFEB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3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714A3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714A3F"/>
    <w:rPr>
      <w:sz w:val="18"/>
      <w:szCs w:val="18"/>
    </w:rPr>
  </w:style>
  <w:style w:type="paragraph" w:styleId="a5">
    <w:name w:val="footer"/>
    <w:basedOn w:val="a"/>
    <w:uiPriority w:val="99"/>
    <w:semiHidden/>
    <w:unhideWhenUsed/>
    <w:qFormat/>
    <w:rsid w:val="00714A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rsid w:val="00714A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uiPriority w:val="99"/>
    <w:semiHidden/>
    <w:unhideWhenUsed/>
    <w:qFormat/>
    <w:rsid w:val="00714A3F"/>
    <w:rPr>
      <w:b/>
      <w:bCs/>
    </w:rPr>
  </w:style>
  <w:style w:type="character" w:styleId="a8">
    <w:name w:val="Hyperlink"/>
    <w:basedOn w:val="a0"/>
    <w:uiPriority w:val="99"/>
    <w:semiHidden/>
    <w:unhideWhenUsed/>
    <w:rsid w:val="00714A3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714A3F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714A3F"/>
    <w:rPr>
      <w:kern w:val="2"/>
      <w:sz w:val="21"/>
      <w:szCs w:val="22"/>
    </w:rPr>
  </w:style>
  <w:style w:type="character" w:customStyle="1" w:styleId="Char1">
    <w:name w:val="批注主题 Char"/>
    <w:basedOn w:val="Char"/>
    <w:link w:val="a7"/>
    <w:uiPriority w:val="99"/>
    <w:semiHidden/>
    <w:qFormat/>
    <w:rsid w:val="00714A3F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sid w:val="00714A3F"/>
    <w:rPr>
      <w:rFonts w:ascii="Calibri" w:hAnsi="Calibri"/>
      <w:kern w:val="2"/>
      <w:sz w:val="21"/>
      <w:szCs w:val="22"/>
    </w:rPr>
  </w:style>
  <w:style w:type="table" w:customStyle="1" w:styleId="TableNormal">
    <w:name w:val="Table Normal"/>
    <w:basedOn w:val="a1"/>
    <w:qFormat/>
    <w:rsid w:val="0071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rsid w:val="00714A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5266448-E3BC-461A-92C7-4E93469DC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周菁</dc:creator>
  <cp:lastModifiedBy>Cindy</cp:lastModifiedBy>
  <cp:revision>5</cp:revision>
  <dcterms:created xsi:type="dcterms:W3CDTF">2025-08-25T06:34:00Z</dcterms:created>
  <dcterms:modified xsi:type="dcterms:W3CDTF">2025-08-25T06:53:00Z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7E4AB1D930D8A7A7CD239B6889D7F8A8_43</vt:lpwstr>
  </property>
  <property fmtid="{D5CDD505-2E9C-101B-9397-08002B2CF9AE}" pid="4" name="KSOTemplateDocerSaveRecord">
    <vt:lpwstr>eyJoZGlkIjoiMzEwNTM5NzYwMDRjMzkwZTVkZjY2ODkwMGIxNGU0OTUifQ==</vt:lpwstr>
  </property>
</Properties>
</file>