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745DD">
      <w:pPr>
        <w:spacing w:line="360" w:lineRule="auto"/>
        <w:jc w:val="center"/>
        <w:rPr>
          <w:rFonts w:hint="eastAsia" w:ascii="黑体" w:hAnsi="黑体" w:eastAsia="黑体"/>
          <w:b/>
          <w:sz w:val="36"/>
          <w:szCs w:val="36"/>
        </w:rPr>
      </w:pPr>
      <w:r>
        <w:rPr>
          <w:rFonts w:hint="eastAsia" w:ascii="黑体" w:hAnsi="黑体" w:eastAsia="黑体"/>
          <w:b/>
          <w:sz w:val="36"/>
          <w:szCs w:val="36"/>
        </w:rPr>
        <w:t>委托加工合同</w:t>
      </w:r>
    </w:p>
    <w:p w14:paraId="1BCB2B72">
      <w:pPr>
        <w:spacing w:line="360" w:lineRule="auto"/>
        <w:jc w:val="right"/>
        <w:rPr>
          <w:rFonts w:hint="eastAsia" w:ascii="仿宋" w:hAnsi="仿宋" w:eastAsia="仿宋" w:cs="宋体"/>
          <w:kern w:val="1"/>
          <w:szCs w:val="21"/>
        </w:rPr>
      </w:pPr>
      <w:r>
        <w:rPr>
          <w:rFonts w:hint="eastAsia" w:ascii="仿宋" w:hAnsi="仿宋" w:eastAsia="仿宋" w:cs="宋体"/>
          <w:kern w:val="1"/>
          <w:sz w:val="24"/>
        </w:rPr>
        <w:t xml:space="preserve">                                                    </w:t>
      </w:r>
      <w:r>
        <w:rPr>
          <w:rFonts w:hint="eastAsia" w:ascii="仿宋" w:hAnsi="仿宋" w:eastAsia="仿宋" w:cs="宋体"/>
          <w:kern w:val="1"/>
          <w:szCs w:val="21"/>
        </w:rPr>
        <w:t>合同编号：</w:t>
      </w:r>
    </w:p>
    <w:p w14:paraId="3A6B8F5E">
      <w:pPr>
        <w:spacing w:line="360" w:lineRule="auto"/>
        <w:rPr>
          <w:rFonts w:hint="eastAsia" w:ascii="仿宋" w:hAnsi="仿宋" w:eastAsia="仿宋" w:cs="Arial"/>
          <w:sz w:val="24"/>
          <w:shd w:val="clear" w:color="auto" w:fill="FFFFFF"/>
        </w:rPr>
      </w:pPr>
    </w:p>
    <w:p w14:paraId="19A9A168">
      <w:pPr>
        <w:widowControl/>
        <w:adjustRightInd w:val="0"/>
        <w:snapToGrid w:val="0"/>
        <w:spacing w:line="360" w:lineRule="auto"/>
        <w:jc w:val="left"/>
        <w:rPr>
          <w:rFonts w:hint="eastAsia" w:ascii="仿宋" w:hAnsi="仿宋" w:eastAsia="仿宋" w:cs="仿宋"/>
          <w:color w:val="000000"/>
          <w:sz w:val="24"/>
        </w:rPr>
      </w:pPr>
      <w:r>
        <w:rPr>
          <w:rFonts w:hint="eastAsia" w:ascii="仿宋" w:hAnsi="仿宋" w:eastAsia="仿宋" w:cs="宋体"/>
          <w:kern w:val="1"/>
          <w:sz w:val="24"/>
        </w:rPr>
        <w:t>定做方:</w:t>
      </w:r>
      <w:r>
        <w:rPr>
          <w:rFonts w:hint="eastAsia" w:ascii="仿宋" w:hAnsi="仿宋" w:eastAsia="仿宋" w:cs="宋体"/>
          <w:kern w:val="1"/>
          <w:sz w:val="24"/>
          <w:lang w:eastAsia="zh-CN"/>
        </w:rPr>
        <w:t>长春</w:t>
      </w:r>
      <w:r>
        <w:rPr>
          <w:rFonts w:hint="eastAsia" w:ascii="仿宋" w:hAnsi="仿宋" w:eastAsia="仿宋" w:cs="仿宋"/>
          <w:color w:val="000000"/>
          <w:sz w:val="24"/>
        </w:rPr>
        <w:t>光华荣昌汽车部件有限公司</w:t>
      </w:r>
      <w:r>
        <w:rPr>
          <w:rFonts w:hint="eastAsia" w:ascii="仿宋" w:hAnsi="仿宋" w:eastAsia="仿宋" w:cs="宋体"/>
          <w:kern w:val="1"/>
          <w:sz w:val="24"/>
        </w:rPr>
        <w:t>(以下简称甲方)</w:t>
      </w:r>
    </w:p>
    <w:p w14:paraId="01558764">
      <w:pPr>
        <w:widowControl/>
        <w:adjustRightInd w:val="0"/>
        <w:snapToGrid w:val="0"/>
        <w:spacing w:line="360" w:lineRule="auto"/>
        <w:jc w:val="left"/>
        <w:rPr>
          <w:rFonts w:hint="default" w:ascii="仿宋" w:hAnsi="仿宋" w:eastAsia="仿宋" w:cs="仿宋"/>
          <w:color w:val="000000"/>
          <w:sz w:val="24"/>
          <w:lang w:val="en-US" w:eastAsia="zh-CN"/>
        </w:rPr>
      </w:pPr>
      <w:r>
        <w:rPr>
          <w:rFonts w:hint="eastAsia" w:ascii="仿宋" w:hAnsi="仿宋" w:eastAsia="仿宋" w:cs="仿宋"/>
          <w:color w:val="000000"/>
          <w:sz w:val="24"/>
        </w:rPr>
        <w:t>统一社会信用代码：</w:t>
      </w:r>
      <w:r>
        <w:rPr>
          <w:rFonts w:hint="eastAsia" w:ascii="仿宋" w:hAnsi="仿宋" w:eastAsia="仿宋" w:cs="仿宋"/>
          <w:color w:val="000000"/>
          <w:sz w:val="24"/>
          <w:lang w:val="en-US" w:eastAsia="zh-CN"/>
        </w:rPr>
        <w:t>91220101MA149JDC4T</w:t>
      </w:r>
    </w:p>
    <w:p w14:paraId="6C4A42A5">
      <w:pPr>
        <w:widowControl/>
        <w:adjustRightInd w:val="0"/>
        <w:snapToGrid w:val="0"/>
        <w:spacing w:line="360" w:lineRule="auto"/>
        <w:jc w:val="left"/>
        <w:rPr>
          <w:rFonts w:hint="eastAsia" w:ascii="仿宋" w:hAnsi="仿宋" w:eastAsia="仿宋" w:cs="仿宋"/>
          <w:color w:val="000000"/>
          <w:sz w:val="24"/>
        </w:rPr>
      </w:pPr>
      <w:r>
        <w:rPr>
          <w:rFonts w:hint="eastAsia" w:ascii="仿宋" w:hAnsi="仿宋" w:eastAsia="仿宋" w:cs="宋体"/>
          <w:kern w:val="1"/>
          <w:sz w:val="24"/>
        </w:rPr>
        <w:t>承揽方:</w:t>
      </w:r>
      <w:r>
        <w:rPr>
          <w:rFonts w:hint="eastAsia" w:ascii="仿宋" w:hAnsi="仿宋" w:eastAsia="仿宋" w:cs="仿宋"/>
          <w:color w:val="000000"/>
          <w:sz w:val="24"/>
        </w:rPr>
        <w:t xml:space="preserve"> </w:t>
      </w:r>
      <w:r>
        <w:rPr>
          <w:rFonts w:hint="eastAsia" w:ascii="仿宋" w:hAnsi="仿宋" w:eastAsia="仿宋" w:cs="宋体"/>
          <w:kern w:val="1"/>
          <w:sz w:val="24"/>
        </w:rPr>
        <w:t xml:space="preserve"> (以下简称乙方)</w:t>
      </w:r>
      <w:r>
        <w:rPr>
          <w:rFonts w:hint="eastAsia"/>
          <w:lang w:eastAsia="zh-CN"/>
        </w:rPr>
        <w:t>吉林省智恒汽车零部件有限公司</w:t>
      </w:r>
    </w:p>
    <w:p w14:paraId="360A8B6C">
      <w:pPr>
        <w:widowControl/>
        <w:adjustRightInd w:val="0"/>
        <w:snapToGrid w:val="0"/>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统一社会信用代码：</w:t>
      </w:r>
    </w:p>
    <w:p w14:paraId="1A8DFC56">
      <w:pPr>
        <w:spacing w:line="360" w:lineRule="auto"/>
        <w:rPr>
          <w:rFonts w:hint="eastAsia" w:ascii="仿宋" w:hAnsi="仿宋" w:eastAsia="仿宋" w:cs="Arial"/>
          <w:sz w:val="24"/>
          <w:shd w:val="clear" w:color="auto" w:fill="FFFFFF"/>
        </w:rPr>
      </w:pPr>
    </w:p>
    <w:p w14:paraId="1A8C1F92">
      <w:pPr>
        <w:spacing w:line="360" w:lineRule="auto"/>
        <w:ind w:firstLine="480" w:firstLineChars="200"/>
        <w:rPr>
          <w:rFonts w:hint="eastAsia" w:ascii="仿宋" w:hAnsi="仿宋" w:eastAsia="仿宋" w:cs="宋体"/>
          <w:kern w:val="1"/>
          <w:sz w:val="24"/>
        </w:rPr>
      </w:pPr>
      <w:r>
        <w:rPr>
          <w:rFonts w:hint="eastAsia" w:ascii="仿宋" w:hAnsi="仿宋" w:eastAsia="仿宋" w:cs="宋体"/>
          <w:kern w:val="1"/>
          <w:sz w:val="24"/>
        </w:rPr>
        <w:t>根据《中华人民共和国民法典》和有关法律规定，甲、乙双方基于平等互利的原则，就甲方委托乙方加工生产</w:t>
      </w:r>
      <w:r>
        <w:rPr>
          <w:rFonts w:hint="eastAsia" w:ascii="仿宋" w:hAnsi="仿宋" w:eastAsia="仿宋" w:cs="宋体"/>
          <w:kern w:val="1"/>
          <w:sz w:val="24"/>
          <w:u w:val="single"/>
        </w:rPr>
        <w:t xml:space="preserve">    </w:t>
      </w:r>
      <w:r>
        <w:rPr>
          <w:rFonts w:hint="eastAsia" w:ascii="仿宋" w:hAnsi="仿宋" w:eastAsia="仿宋" w:cs="宋体"/>
          <w:kern w:val="1"/>
          <w:sz w:val="24"/>
          <w:u w:val="single"/>
          <w:lang w:eastAsia="zh-CN"/>
        </w:rPr>
        <w:t>生产工装制作</w:t>
      </w:r>
      <w:r>
        <w:rPr>
          <w:rFonts w:hint="eastAsia" w:ascii="仿宋" w:hAnsi="仿宋" w:eastAsia="仿宋" w:cs="宋体"/>
          <w:kern w:val="1"/>
          <w:sz w:val="24"/>
          <w:u w:val="single"/>
        </w:rPr>
        <w:t xml:space="preserve">    </w:t>
      </w:r>
      <w:r>
        <w:rPr>
          <w:rFonts w:hint="eastAsia" w:ascii="仿宋" w:hAnsi="仿宋" w:eastAsia="仿宋" w:cs="宋体"/>
          <w:kern w:val="1"/>
          <w:sz w:val="24"/>
        </w:rPr>
        <w:t>事宜, 经协商一致达成以下协议，以资共同遵守。</w:t>
      </w:r>
      <w:bookmarkStart w:id="0" w:name="_GoBack"/>
      <w:bookmarkEnd w:id="0"/>
    </w:p>
    <w:p w14:paraId="7B7C8AA9">
      <w:pPr>
        <w:numPr>
          <w:ilvl w:val="0"/>
          <w:numId w:val="1"/>
        </w:numPr>
        <w:spacing w:line="360" w:lineRule="auto"/>
        <w:rPr>
          <w:rFonts w:hint="eastAsia" w:ascii="仿宋" w:hAnsi="仿宋" w:eastAsia="仿宋" w:cs="宋体"/>
          <w:b/>
          <w:kern w:val="1"/>
          <w:sz w:val="24"/>
        </w:rPr>
      </w:pPr>
      <w:r>
        <w:rPr>
          <w:rFonts w:hint="eastAsia" w:ascii="仿宋" w:hAnsi="仿宋" w:eastAsia="仿宋" w:cs="宋体"/>
          <w:b/>
          <w:kern w:val="1"/>
          <w:sz w:val="24"/>
        </w:rPr>
        <w:t>产品的名称、规格、数量、费用等</w:t>
      </w:r>
    </w:p>
    <w:tbl>
      <w:tblPr>
        <w:tblStyle w:val="6"/>
        <w:tblW w:w="9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1976"/>
        <w:gridCol w:w="1755"/>
        <w:gridCol w:w="1095"/>
        <w:gridCol w:w="1700"/>
        <w:gridCol w:w="2413"/>
      </w:tblGrid>
      <w:tr w14:paraId="1B58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27" w:type="dxa"/>
            <w:tcBorders>
              <w:top w:val="single" w:color="000000" w:sz="4" w:space="0"/>
              <w:left w:val="single" w:color="000000" w:sz="4" w:space="0"/>
              <w:bottom w:val="single" w:color="000000" w:sz="4" w:space="0"/>
              <w:right w:val="single" w:color="000000" w:sz="4" w:space="0"/>
            </w:tcBorders>
            <w:noWrap/>
            <w:vAlign w:val="center"/>
          </w:tcPr>
          <w:p w14:paraId="1C53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29D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CB7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价格（不含税）</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FD8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A7F9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合计（不含税）</w:t>
            </w:r>
          </w:p>
        </w:tc>
        <w:tc>
          <w:tcPr>
            <w:tcW w:w="2413" w:type="dxa"/>
            <w:tcBorders>
              <w:top w:val="single" w:color="000000" w:sz="4" w:space="0"/>
              <w:left w:val="single" w:color="000000" w:sz="4" w:space="0"/>
              <w:bottom w:val="single" w:color="000000" w:sz="4" w:space="0"/>
              <w:right w:val="single" w:color="000000" w:sz="4" w:space="0"/>
            </w:tcBorders>
            <w:noWrap/>
            <w:vAlign w:val="center"/>
          </w:tcPr>
          <w:p w14:paraId="2CCC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合计（含税）</w:t>
            </w:r>
          </w:p>
        </w:tc>
      </w:tr>
      <w:tr w14:paraId="295C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27" w:type="dxa"/>
            <w:tcBorders>
              <w:top w:val="single" w:color="000000" w:sz="4" w:space="0"/>
              <w:left w:val="single" w:color="000000" w:sz="4" w:space="0"/>
              <w:bottom w:val="single" w:color="000000" w:sz="4" w:space="0"/>
              <w:right w:val="single" w:color="000000" w:sz="4" w:space="0"/>
            </w:tcBorders>
            <w:noWrap/>
            <w:vAlign w:val="center"/>
          </w:tcPr>
          <w:p w14:paraId="011A4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263136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座椅成品工装</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36144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2522.124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27D4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8C7BA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50442.48</w:t>
            </w:r>
          </w:p>
        </w:tc>
        <w:tc>
          <w:tcPr>
            <w:tcW w:w="2413" w:type="dxa"/>
            <w:tcBorders>
              <w:top w:val="single" w:color="000000" w:sz="4" w:space="0"/>
              <w:left w:val="single" w:color="000000" w:sz="4" w:space="0"/>
              <w:bottom w:val="single" w:color="000000" w:sz="4" w:space="0"/>
              <w:right w:val="single" w:color="000000" w:sz="4" w:space="0"/>
            </w:tcBorders>
            <w:noWrap/>
            <w:vAlign w:val="center"/>
          </w:tcPr>
          <w:p w14:paraId="7498D2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57000.00</w:t>
            </w:r>
          </w:p>
        </w:tc>
      </w:tr>
      <w:tr w14:paraId="3652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27" w:type="dxa"/>
            <w:tcBorders>
              <w:top w:val="single" w:color="000000" w:sz="4" w:space="0"/>
              <w:left w:val="single" w:color="000000" w:sz="4" w:space="0"/>
              <w:bottom w:val="single" w:color="000000" w:sz="4" w:space="0"/>
              <w:right w:val="single" w:color="000000" w:sz="4" w:space="0"/>
            </w:tcBorders>
            <w:noWrap/>
            <w:vAlign w:val="center"/>
          </w:tcPr>
          <w:p w14:paraId="30583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27528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B5EB7F7">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74453EE">
            <w:pPr>
              <w:jc w:val="center"/>
              <w:rPr>
                <w:rFonts w:hint="eastAsia" w:ascii="宋体" w:hAnsi="宋体" w:eastAsia="宋体" w:cs="宋体"/>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97374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50442.48</w:t>
            </w:r>
          </w:p>
        </w:tc>
        <w:tc>
          <w:tcPr>
            <w:tcW w:w="2413" w:type="dxa"/>
            <w:tcBorders>
              <w:top w:val="single" w:color="000000" w:sz="4" w:space="0"/>
              <w:left w:val="single" w:color="000000" w:sz="4" w:space="0"/>
              <w:bottom w:val="single" w:color="000000" w:sz="4" w:space="0"/>
              <w:right w:val="single" w:color="000000" w:sz="4" w:space="0"/>
            </w:tcBorders>
            <w:noWrap/>
            <w:vAlign w:val="center"/>
          </w:tcPr>
          <w:p w14:paraId="23DD6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57000.00</w:t>
            </w:r>
          </w:p>
        </w:tc>
      </w:tr>
    </w:tbl>
    <w:p w14:paraId="0EBF48FD">
      <w:pPr>
        <w:widowControl w:val="0"/>
        <w:numPr>
          <w:ilvl w:val="0"/>
          <w:numId w:val="0"/>
        </w:numPr>
        <w:spacing w:line="360" w:lineRule="auto"/>
        <w:jc w:val="both"/>
        <w:rPr>
          <w:rFonts w:hint="eastAsia" w:ascii="仿宋" w:hAnsi="仿宋" w:eastAsia="仿宋" w:cs="宋体"/>
          <w:b/>
          <w:kern w:val="1"/>
          <w:sz w:val="24"/>
          <w:lang w:eastAsia="zh-CN"/>
        </w:rPr>
      </w:pPr>
    </w:p>
    <w:p w14:paraId="5C7A2445">
      <w:pPr>
        <w:widowControl w:val="0"/>
        <w:numPr>
          <w:ilvl w:val="0"/>
          <w:numId w:val="0"/>
        </w:numPr>
        <w:spacing w:line="360" w:lineRule="auto"/>
        <w:jc w:val="both"/>
        <w:rPr>
          <w:rFonts w:hint="eastAsia" w:ascii="仿宋" w:hAnsi="仿宋" w:eastAsia="仿宋" w:cs="宋体"/>
          <w:b/>
          <w:kern w:val="1"/>
          <w:sz w:val="24"/>
        </w:rPr>
      </w:pPr>
    </w:p>
    <w:p w14:paraId="166B438D">
      <w:pPr>
        <w:spacing w:line="360" w:lineRule="auto"/>
        <w:rPr>
          <w:rFonts w:hint="eastAsia" w:ascii="仿宋" w:hAnsi="仿宋" w:eastAsia="仿宋" w:cs="仿宋"/>
          <w:bCs/>
          <w:sz w:val="24"/>
        </w:rPr>
      </w:pPr>
    </w:p>
    <w:p w14:paraId="4547F277">
      <w:pPr>
        <w:widowControl/>
        <w:adjustRightInd w:val="0"/>
        <w:snapToGrid w:val="0"/>
        <w:spacing w:line="360" w:lineRule="auto"/>
        <w:jc w:val="left"/>
        <w:rPr>
          <w:rFonts w:hint="eastAsia" w:ascii="仿宋" w:hAnsi="仿宋" w:eastAsia="仿宋" w:cs="仿宋"/>
          <w:b/>
          <w:bCs/>
          <w:sz w:val="24"/>
        </w:rPr>
      </w:pPr>
      <w:r>
        <w:rPr>
          <w:rFonts w:hint="eastAsia" w:ascii="仿宋" w:hAnsi="仿宋" w:eastAsia="仿宋" w:cs="宋体"/>
          <w:b/>
          <w:bCs/>
          <w:color w:val="000000"/>
          <w:kern w:val="0"/>
          <w:sz w:val="24"/>
        </w:rPr>
        <w:t>第二条：合同总价款</w:t>
      </w:r>
      <w:r>
        <w:rPr>
          <w:rFonts w:hint="eastAsia" w:ascii="仿宋" w:hAnsi="仿宋" w:eastAsia="仿宋" w:cs="仿宋"/>
          <w:b/>
          <w:bCs/>
          <w:sz w:val="24"/>
        </w:rPr>
        <w:t xml:space="preserve">  </w:t>
      </w:r>
    </w:p>
    <w:p w14:paraId="1882011D">
      <w:pPr>
        <w:widowControl/>
        <w:adjustRightInd w:val="0"/>
        <w:snapToGrid w:val="0"/>
        <w:spacing w:line="360" w:lineRule="auto"/>
        <w:ind w:firstLine="420"/>
        <w:jc w:val="left"/>
        <w:rPr>
          <w:rFonts w:hint="eastAsia" w:ascii="仿宋" w:hAnsi="仿宋" w:eastAsia="仿宋" w:cs="仿宋"/>
          <w:bCs/>
          <w:sz w:val="24"/>
        </w:rPr>
      </w:pPr>
      <w:r>
        <w:rPr>
          <w:rFonts w:hint="eastAsia" w:ascii="仿宋" w:hAnsi="仿宋" w:eastAsia="仿宋" w:cs="宋体"/>
          <w:bCs/>
          <w:color w:val="000000"/>
          <w:kern w:val="0"/>
          <w:sz w:val="24"/>
        </w:rPr>
        <w:t>合同总价款</w:t>
      </w:r>
      <w:r>
        <w:rPr>
          <w:rFonts w:hint="eastAsia" w:ascii="仿宋" w:hAnsi="仿宋" w:eastAsia="仿宋" w:cs="宋体"/>
          <w:bCs/>
          <w:color w:val="000000"/>
          <w:kern w:val="0"/>
          <w:sz w:val="24"/>
          <w:u w:val="single"/>
        </w:rPr>
        <w:t xml:space="preserve"> </w:t>
      </w:r>
      <w:r>
        <w:rPr>
          <w:rFonts w:hint="eastAsia" w:ascii="仿宋" w:hAnsi="仿宋" w:eastAsia="仿宋" w:cs="宋体"/>
          <w:bCs/>
          <w:color w:val="000000"/>
          <w:kern w:val="0"/>
          <w:sz w:val="24"/>
          <w:u w:val="single"/>
          <w:lang w:val="en-US" w:eastAsia="zh-CN"/>
        </w:rPr>
        <w:t>57000</w:t>
      </w:r>
      <w:r>
        <w:rPr>
          <w:rFonts w:hint="eastAsia" w:ascii="仿宋" w:hAnsi="仿宋" w:eastAsia="仿宋" w:cs="宋体"/>
          <w:bCs/>
          <w:color w:val="000000"/>
          <w:kern w:val="0"/>
          <w:sz w:val="24"/>
        </w:rPr>
        <w:t>元，人民币大写</w:t>
      </w:r>
      <w:r>
        <w:rPr>
          <w:rFonts w:hint="eastAsia" w:ascii="仿宋" w:hAnsi="仿宋" w:eastAsia="仿宋" w:cs="宋体"/>
          <w:bCs/>
          <w:color w:val="000000"/>
          <w:kern w:val="0"/>
          <w:sz w:val="24"/>
          <w:u w:val="single"/>
        </w:rPr>
        <w:t xml:space="preserve">  </w:t>
      </w:r>
      <w:r>
        <w:rPr>
          <w:rFonts w:hint="eastAsia" w:ascii="仿宋" w:hAnsi="仿宋" w:eastAsia="仿宋" w:cs="宋体"/>
          <w:bCs/>
          <w:color w:val="000000"/>
          <w:kern w:val="0"/>
          <w:sz w:val="24"/>
          <w:u w:val="single"/>
          <w:lang w:val="en-US" w:eastAsia="zh-CN"/>
        </w:rPr>
        <w:t>伍万柒仟园</w:t>
      </w:r>
      <w:r>
        <w:rPr>
          <w:rFonts w:hint="eastAsia" w:ascii="仿宋" w:hAnsi="仿宋" w:eastAsia="仿宋" w:cs="宋体"/>
          <w:bCs/>
          <w:color w:val="000000"/>
          <w:kern w:val="0"/>
          <w:sz w:val="24"/>
          <w:u w:val="single"/>
        </w:rPr>
        <w:t xml:space="preserve">  整</w:t>
      </w:r>
      <w:r>
        <w:rPr>
          <w:rFonts w:hint="eastAsia" w:ascii="仿宋" w:hAnsi="仿宋" w:eastAsia="仿宋" w:cs="宋体"/>
          <w:bCs/>
          <w:color w:val="000000"/>
          <w:kern w:val="0"/>
          <w:sz w:val="24"/>
        </w:rPr>
        <w:t>，含</w:t>
      </w:r>
      <w:r>
        <w:rPr>
          <w:rFonts w:hint="eastAsia" w:ascii="仿宋" w:hAnsi="仿宋" w:eastAsia="仿宋" w:cs="宋体"/>
          <w:bCs/>
          <w:color w:val="000000"/>
          <w:kern w:val="0"/>
          <w:sz w:val="24"/>
        </w:rPr>
        <w:t xml:space="preserve">增值税税额，增值税税率为 </w:t>
      </w:r>
      <w:r>
        <w:rPr>
          <w:rFonts w:hint="eastAsia" w:ascii="仿宋" w:hAnsi="仿宋" w:eastAsia="仿宋" w:cs="宋体"/>
          <w:bCs/>
          <w:color w:val="000000"/>
          <w:kern w:val="0"/>
          <w:sz w:val="24"/>
          <w:u w:val="single"/>
        </w:rPr>
        <w:t xml:space="preserve">  </w:t>
      </w:r>
      <w:r>
        <w:rPr>
          <w:rFonts w:hint="eastAsia" w:ascii="仿宋" w:hAnsi="仿宋" w:eastAsia="仿宋" w:cs="宋体"/>
          <w:bCs/>
          <w:color w:val="000000"/>
          <w:kern w:val="0"/>
          <w:sz w:val="24"/>
          <w:u w:val="single"/>
          <w:lang w:val="en-US" w:eastAsia="zh-CN"/>
        </w:rPr>
        <w:t xml:space="preserve">13 </w:t>
      </w:r>
      <w:r>
        <w:rPr>
          <w:rFonts w:hint="eastAsia" w:ascii="仿宋" w:hAnsi="仿宋" w:eastAsia="仿宋" w:cs="宋体"/>
          <w:bCs/>
          <w:color w:val="000000"/>
          <w:kern w:val="0"/>
          <w:sz w:val="24"/>
          <w:u w:val="single"/>
        </w:rPr>
        <w:t xml:space="preserve">  </w:t>
      </w:r>
      <w:r>
        <w:rPr>
          <w:rFonts w:hint="eastAsia" w:ascii="仿宋" w:hAnsi="仿宋" w:eastAsia="仿宋" w:cs="宋体"/>
          <w:bCs/>
          <w:color w:val="000000"/>
          <w:kern w:val="0"/>
          <w:sz w:val="24"/>
        </w:rPr>
        <w:t>%。</w:t>
      </w:r>
    </w:p>
    <w:p w14:paraId="0921199F">
      <w:pPr>
        <w:spacing w:line="360" w:lineRule="auto"/>
        <w:ind w:firstLine="361"/>
        <w:rPr>
          <w:rFonts w:hint="eastAsia" w:ascii="仿宋" w:hAnsi="仿宋" w:eastAsia="仿宋" w:cs="仿宋"/>
          <w:bCs/>
          <w:sz w:val="24"/>
        </w:rPr>
      </w:pPr>
      <w:r>
        <w:rPr>
          <w:rFonts w:hint="eastAsia" w:ascii="仿宋" w:hAnsi="仿宋" w:eastAsia="仿宋" w:cs="仿宋"/>
          <w:bCs/>
          <w:sz w:val="24"/>
        </w:rPr>
        <w:t>备注：</w:t>
      </w:r>
    </w:p>
    <w:p w14:paraId="38ABB2AE">
      <w:pPr>
        <w:spacing w:line="360" w:lineRule="auto"/>
        <w:ind w:firstLine="361"/>
        <w:rPr>
          <w:rFonts w:hint="eastAsia" w:ascii="仿宋" w:hAnsi="仿宋" w:eastAsia="仿宋" w:cs="仿宋"/>
          <w:bCs/>
          <w:sz w:val="24"/>
        </w:rPr>
      </w:pPr>
      <w:r>
        <w:rPr>
          <w:rFonts w:hint="eastAsia" w:ascii="仿宋" w:hAnsi="仿宋" w:eastAsia="仿宋" w:cs="宋体"/>
          <w:kern w:val="1"/>
          <w:sz w:val="24"/>
        </w:rPr>
        <w:t>1.</w:t>
      </w:r>
      <w:r>
        <w:rPr>
          <w:rFonts w:ascii="仿宋" w:hAnsi="仿宋" w:eastAsia="仿宋" w:cs="宋体"/>
          <w:kern w:val="1"/>
          <w:sz w:val="24"/>
        </w:rPr>
        <w:t>合同总</w:t>
      </w:r>
      <w:r>
        <w:rPr>
          <w:rFonts w:hint="eastAsia" w:ascii="仿宋" w:hAnsi="仿宋" w:eastAsia="仿宋" w:cs="宋体"/>
          <w:kern w:val="1"/>
          <w:sz w:val="24"/>
        </w:rPr>
        <w:t>价款已包含加工产品的</w:t>
      </w:r>
      <w:r>
        <w:rPr>
          <w:rFonts w:ascii="仿宋" w:hAnsi="仿宋" w:eastAsia="仿宋" w:cs="宋体"/>
          <w:kern w:val="1"/>
          <w:sz w:val="24"/>
        </w:rPr>
        <w:t>材料费</w:t>
      </w:r>
      <w:r>
        <w:rPr>
          <w:rFonts w:hint="eastAsia" w:ascii="仿宋" w:hAnsi="仿宋" w:eastAsia="仿宋" w:cs="宋体"/>
          <w:kern w:val="1"/>
          <w:sz w:val="24"/>
        </w:rPr>
        <w:t>、</w:t>
      </w:r>
      <w:r>
        <w:rPr>
          <w:rFonts w:ascii="仿宋" w:hAnsi="仿宋" w:eastAsia="仿宋" w:cs="宋体"/>
          <w:kern w:val="1"/>
          <w:sz w:val="24"/>
        </w:rPr>
        <w:t>加工费</w:t>
      </w:r>
      <w:r>
        <w:rPr>
          <w:rFonts w:hint="eastAsia" w:ascii="仿宋" w:hAnsi="仿宋" w:eastAsia="仿宋" w:cs="宋体"/>
          <w:kern w:val="1"/>
          <w:sz w:val="24"/>
        </w:rPr>
        <w:t>、增值税、运费、装卸、安装、调试</w:t>
      </w:r>
      <w:r>
        <w:rPr>
          <w:rFonts w:ascii="仿宋" w:hAnsi="仿宋" w:eastAsia="仿宋" w:cs="宋体"/>
          <w:kern w:val="1"/>
          <w:sz w:val="24"/>
        </w:rPr>
        <w:t>、售后服务</w:t>
      </w:r>
      <w:r>
        <w:rPr>
          <w:rFonts w:hint="eastAsia" w:ascii="仿宋" w:hAnsi="仿宋" w:eastAsia="仿宋" w:cs="宋体"/>
          <w:kern w:val="1"/>
          <w:sz w:val="24"/>
        </w:rPr>
        <w:t>等一切费用。加工物样品需要封存的，由双方代表当面封签，并妥当保管，作为验收的依据。</w:t>
      </w:r>
    </w:p>
    <w:p w14:paraId="41E8D0E8">
      <w:pPr>
        <w:spacing w:line="360" w:lineRule="auto"/>
        <w:ind w:firstLine="361"/>
        <w:rPr>
          <w:rFonts w:ascii="仿宋" w:hAnsi="仿宋" w:eastAsia="仿宋" w:cs="宋体"/>
          <w:b/>
          <w:kern w:val="1"/>
          <w:sz w:val="24"/>
        </w:rPr>
      </w:pPr>
      <w:r>
        <w:rPr>
          <w:rFonts w:hint="eastAsia" w:ascii="仿宋" w:hAnsi="仿宋" w:eastAsia="仿宋" w:cs="仿宋"/>
          <w:bCs/>
          <w:sz w:val="24"/>
        </w:rPr>
        <w:t>2.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w:t>
      </w:r>
    </w:p>
    <w:p w14:paraId="3602BDD8">
      <w:pPr>
        <w:spacing w:line="360" w:lineRule="auto"/>
        <w:rPr>
          <w:rFonts w:hint="eastAsia" w:ascii="仿宋" w:hAnsi="仿宋" w:eastAsia="仿宋" w:cs="宋体"/>
          <w:b/>
          <w:kern w:val="1"/>
          <w:sz w:val="24"/>
        </w:rPr>
      </w:pPr>
      <w:r>
        <w:rPr>
          <w:rFonts w:hint="eastAsia" w:ascii="仿宋" w:hAnsi="仿宋" w:eastAsia="仿宋" w:cs="宋体"/>
          <w:b/>
          <w:kern w:val="1"/>
          <w:sz w:val="24"/>
        </w:rPr>
        <w:t>第三条 原材料的提供与要求</w:t>
      </w:r>
    </w:p>
    <w:p w14:paraId="500D7162">
      <w:pPr>
        <w:numPr>
          <w:ilvl w:val="0"/>
          <w:numId w:val="2"/>
        </w:numPr>
        <w:spacing w:line="360" w:lineRule="auto"/>
        <w:rPr>
          <w:rFonts w:hint="eastAsia" w:ascii="仿宋" w:hAnsi="仿宋" w:eastAsia="仿宋" w:cs="宋体"/>
          <w:kern w:val="1"/>
          <w:sz w:val="24"/>
        </w:rPr>
      </w:pPr>
      <w:r>
        <w:rPr>
          <w:rFonts w:hint="eastAsia" w:ascii="仿宋" w:hAnsi="仿宋" w:eastAsia="仿宋" w:cs="宋体"/>
          <w:kern w:val="1"/>
          <w:sz w:val="24"/>
        </w:rPr>
        <w:t>完成本合同产品的制作所需原材料全部由乙方提供。</w:t>
      </w:r>
    </w:p>
    <w:p w14:paraId="78CC768A">
      <w:pPr>
        <w:numPr>
          <w:ilvl w:val="0"/>
          <w:numId w:val="2"/>
        </w:numPr>
        <w:spacing w:line="360" w:lineRule="auto"/>
        <w:rPr>
          <w:rFonts w:hint="eastAsia" w:ascii="仿宋" w:hAnsi="仿宋" w:eastAsia="仿宋" w:cs="宋体"/>
          <w:kern w:val="1"/>
          <w:sz w:val="24"/>
        </w:rPr>
      </w:pPr>
      <w:r>
        <w:rPr>
          <w:rFonts w:hint="eastAsia" w:ascii="仿宋" w:hAnsi="仿宋" w:eastAsia="仿宋" w:cs="宋体"/>
          <w:kern w:val="1"/>
          <w:sz w:val="24"/>
        </w:rPr>
        <w:t>乙方提供的材料应符合甲方的要求，并满足本合同制作产品的实际使用目的。</w:t>
      </w:r>
    </w:p>
    <w:p w14:paraId="63EF395D">
      <w:pPr>
        <w:spacing w:line="360" w:lineRule="auto"/>
        <w:rPr>
          <w:rFonts w:hint="eastAsia" w:ascii="仿宋" w:hAnsi="仿宋" w:eastAsia="仿宋" w:cs="宋体"/>
          <w:b/>
          <w:kern w:val="1"/>
          <w:sz w:val="24"/>
        </w:rPr>
      </w:pPr>
      <w:r>
        <w:rPr>
          <w:rFonts w:hint="eastAsia" w:ascii="仿宋" w:hAnsi="仿宋" w:eastAsia="仿宋" w:cs="宋体"/>
          <w:b/>
          <w:kern w:val="1"/>
          <w:sz w:val="24"/>
        </w:rPr>
        <w:t>第四条</w:t>
      </w:r>
      <w:r>
        <w:rPr>
          <w:rFonts w:hint="eastAsia" w:ascii="仿宋" w:hAnsi="仿宋" w:eastAsia="仿宋" w:cs="宋体"/>
          <w:kern w:val="1"/>
          <w:sz w:val="24"/>
        </w:rPr>
        <w:t xml:space="preserve"> </w:t>
      </w:r>
      <w:r>
        <w:rPr>
          <w:rFonts w:hint="eastAsia" w:ascii="仿宋" w:hAnsi="仿宋" w:eastAsia="仿宋" w:cs="宋体"/>
          <w:b/>
          <w:kern w:val="1"/>
          <w:sz w:val="24"/>
        </w:rPr>
        <w:t>产品质量及质保期、责任</w:t>
      </w:r>
    </w:p>
    <w:p w14:paraId="7939608C">
      <w:pPr>
        <w:spacing w:line="360" w:lineRule="auto"/>
        <w:ind w:firstLine="424" w:firstLineChars="177"/>
        <w:rPr>
          <w:rFonts w:hint="eastAsia" w:ascii="仿宋" w:hAnsi="仿宋" w:eastAsia="仿宋" w:cs="宋体"/>
          <w:kern w:val="1"/>
          <w:sz w:val="24"/>
        </w:rPr>
      </w:pPr>
      <w:r>
        <w:rPr>
          <w:rFonts w:hint="eastAsia" w:ascii="仿宋" w:hAnsi="仿宋" w:eastAsia="仿宋" w:cs="宋体"/>
          <w:kern w:val="1"/>
          <w:sz w:val="24"/>
        </w:rPr>
        <w:t>1、乙方应当严格按甲、乙双方确认的工艺、技术资料或图纸生产，产品质量应符合国家标准、行业标准并符合双方确认的技术资料要求，并满足甲方产品用途的要求。</w:t>
      </w:r>
    </w:p>
    <w:p w14:paraId="1C55717F">
      <w:pPr>
        <w:spacing w:line="360" w:lineRule="auto"/>
        <w:ind w:firstLine="424" w:firstLineChars="177"/>
        <w:rPr>
          <w:rFonts w:hint="eastAsia" w:ascii="仿宋" w:hAnsi="仿宋" w:eastAsia="仿宋" w:cs="宋体"/>
          <w:kern w:val="1"/>
          <w:sz w:val="24"/>
        </w:rPr>
      </w:pPr>
      <w:r>
        <w:rPr>
          <w:rFonts w:hint="eastAsia" w:ascii="仿宋" w:hAnsi="仿宋" w:eastAsia="仿宋" w:cs="宋体"/>
          <w:kern w:val="1"/>
          <w:sz w:val="24"/>
        </w:rPr>
        <w:t>2、产品出现质量问题，乙方应当承担产品质量责任，并赔偿甲方因此造成的损失。</w:t>
      </w:r>
    </w:p>
    <w:p w14:paraId="596AE397">
      <w:pPr>
        <w:spacing w:line="360" w:lineRule="auto"/>
        <w:ind w:firstLine="424" w:firstLineChars="177"/>
        <w:rPr>
          <w:rFonts w:hint="eastAsia" w:ascii="仿宋" w:hAnsi="仿宋" w:eastAsia="仿宋" w:cs="宋体"/>
          <w:kern w:val="1"/>
          <w:sz w:val="24"/>
        </w:rPr>
      </w:pPr>
      <w:r>
        <w:rPr>
          <w:rFonts w:hint="eastAsia" w:ascii="仿宋" w:hAnsi="仿宋" w:eastAsia="仿宋" w:cs="宋体"/>
          <w:kern w:val="1"/>
          <w:sz w:val="24"/>
        </w:rPr>
        <w:t>3、乙方应按产品质量标准要求对每批次产品进行抽检及留样，质保期为</w:t>
      </w:r>
      <w:permStart w:id="0" w:edGrp="everyone"/>
      <w:r>
        <w:rPr>
          <w:rFonts w:hint="eastAsia" w:ascii="仿宋" w:hAnsi="仿宋" w:eastAsia="仿宋" w:cs="宋体"/>
          <w:kern w:val="1"/>
          <w:sz w:val="24"/>
          <w:u w:val="single"/>
        </w:rPr>
        <w:t xml:space="preserve"> </w:t>
      </w:r>
      <w:r>
        <w:rPr>
          <w:rFonts w:hint="eastAsia" w:ascii="仿宋" w:hAnsi="仿宋" w:eastAsia="仿宋" w:cs="宋体"/>
          <w:kern w:val="1"/>
          <w:sz w:val="24"/>
          <w:u w:val="single"/>
          <w:lang w:val="en-US" w:eastAsia="zh-CN"/>
        </w:rPr>
        <w:t>12个</w:t>
      </w:r>
      <w:r>
        <w:rPr>
          <w:rFonts w:hint="eastAsia" w:ascii="仿宋" w:hAnsi="仿宋" w:eastAsia="仿宋" w:cs="宋体"/>
          <w:kern w:val="1"/>
          <w:sz w:val="24"/>
          <w:u w:val="single"/>
        </w:rPr>
        <w:t xml:space="preserve">  </w:t>
      </w:r>
      <w:permEnd w:id="0"/>
      <w:r>
        <w:rPr>
          <w:rFonts w:hint="eastAsia" w:ascii="仿宋" w:hAnsi="仿宋" w:eastAsia="仿宋" w:cs="宋体"/>
          <w:kern w:val="1"/>
          <w:sz w:val="24"/>
        </w:rPr>
        <w:t>月，质保期计算起始时间为甲方验收合格，出具验收合格证明之日起。</w:t>
      </w:r>
    </w:p>
    <w:p w14:paraId="42BD8556">
      <w:pPr>
        <w:spacing w:line="360" w:lineRule="auto"/>
        <w:ind w:firstLine="424" w:firstLineChars="177"/>
        <w:rPr>
          <w:rFonts w:hint="eastAsia" w:ascii="仿宋" w:hAnsi="仿宋" w:eastAsia="仿宋" w:cs="宋体"/>
          <w:kern w:val="1"/>
          <w:sz w:val="24"/>
          <w:u w:val="single"/>
        </w:rPr>
      </w:pPr>
      <w:r>
        <w:rPr>
          <w:rFonts w:hint="eastAsia" w:ascii="仿宋" w:hAnsi="仿宋" w:eastAsia="仿宋" w:cs="宋体"/>
          <w:kern w:val="1"/>
          <w:sz w:val="24"/>
        </w:rPr>
        <w:t>4、质保期内，如产品出现故障，乙方应在收到甲方包括但不限于电话、传真、邮件等方式通知后</w:t>
      </w:r>
      <w:permStart w:id="1" w:edGrp="everyone"/>
      <w:r>
        <w:rPr>
          <w:rFonts w:hint="eastAsia" w:ascii="仿宋" w:hAnsi="仿宋" w:eastAsia="仿宋" w:cs="宋体"/>
          <w:kern w:val="1"/>
          <w:sz w:val="24"/>
          <w:u w:val="single"/>
        </w:rPr>
        <w:t xml:space="preserve">  </w:t>
      </w:r>
      <w:r>
        <w:rPr>
          <w:rFonts w:hint="eastAsia" w:ascii="仿宋" w:hAnsi="仿宋" w:eastAsia="仿宋" w:cs="宋体"/>
          <w:kern w:val="1"/>
          <w:sz w:val="24"/>
          <w:u w:val="single"/>
          <w:lang w:val="en-US" w:eastAsia="zh-CN"/>
        </w:rPr>
        <w:t>48</w:t>
      </w:r>
      <w:r>
        <w:rPr>
          <w:rFonts w:hint="eastAsia" w:ascii="仿宋" w:hAnsi="仿宋" w:eastAsia="仿宋" w:cs="宋体"/>
          <w:kern w:val="1"/>
          <w:sz w:val="24"/>
          <w:u w:val="single"/>
        </w:rPr>
        <w:t xml:space="preserve">  </w:t>
      </w:r>
      <w:permEnd w:id="1"/>
      <w:r>
        <w:rPr>
          <w:rFonts w:hint="eastAsia" w:ascii="仿宋" w:hAnsi="仿宋" w:eastAsia="仿宋" w:cs="宋体"/>
          <w:kern w:val="1"/>
          <w:sz w:val="24"/>
        </w:rPr>
        <w:t>小时内赶到故障产品地点进行维修，排除故障。如乙方未能在规定时间安排有经验的技术人员进行维修，则甲方有权自行</w:t>
      </w:r>
      <w:r>
        <w:rPr>
          <w:rFonts w:ascii="仿宋" w:hAnsi="仿宋" w:eastAsia="仿宋" w:cs="宋体"/>
          <w:kern w:val="1"/>
          <w:sz w:val="24"/>
        </w:rPr>
        <w:t>寻找</w:t>
      </w:r>
      <w:r>
        <w:rPr>
          <w:rFonts w:hint="eastAsia" w:ascii="仿宋" w:hAnsi="仿宋" w:eastAsia="仿宋" w:cs="宋体"/>
          <w:kern w:val="1"/>
          <w:sz w:val="24"/>
        </w:rPr>
        <w:t>其他人员予以维修，由此所发生的费用及给甲方造成的损失应由乙方承担。</w:t>
      </w:r>
    </w:p>
    <w:p w14:paraId="06F2360F">
      <w:pPr>
        <w:spacing w:line="360" w:lineRule="auto"/>
        <w:rPr>
          <w:rFonts w:hint="eastAsia" w:ascii="仿宋" w:hAnsi="仿宋" w:eastAsia="仿宋" w:cs="宋体"/>
          <w:b/>
          <w:kern w:val="1"/>
          <w:sz w:val="24"/>
        </w:rPr>
      </w:pPr>
      <w:r>
        <w:rPr>
          <w:rFonts w:hint="eastAsia" w:ascii="仿宋" w:hAnsi="仿宋" w:eastAsia="仿宋" w:cs="宋体"/>
          <w:b/>
          <w:kern w:val="1"/>
          <w:sz w:val="24"/>
        </w:rPr>
        <w:t>第五条 交货方式、地点及期限</w:t>
      </w:r>
    </w:p>
    <w:p w14:paraId="4DAE926C">
      <w:pPr>
        <w:spacing w:line="360" w:lineRule="auto"/>
        <w:ind w:left="-2" w:leftChars="-1" w:firstLine="480" w:firstLineChars="200"/>
        <w:rPr>
          <w:rFonts w:ascii="仿宋" w:hAnsi="仿宋" w:eastAsia="仿宋" w:cs="宋体"/>
          <w:kern w:val="1"/>
          <w:sz w:val="24"/>
        </w:rPr>
      </w:pPr>
      <w:r>
        <w:rPr>
          <w:rFonts w:hint="eastAsia" w:ascii="仿宋" w:hAnsi="仿宋" w:eastAsia="仿宋" w:cs="宋体"/>
          <w:kern w:val="1"/>
          <w:sz w:val="24"/>
        </w:rPr>
        <w:t>1、合同签订后</w:t>
      </w:r>
      <w:permStart w:id="2" w:edGrp="everyone"/>
      <w:r>
        <w:rPr>
          <w:rFonts w:hint="eastAsia" w:ascii="仿宋" w:hAnsi="仿宋" w:eastAsia="仿宋" w:cs="宋体"/>
          <w:kern w:val="1"/>
          <w:sz w:val="24"/>
          <w:u w:val="single"/>
        </w:rPr>
        <w:t xml:space="preserve">  </w:t>
      </w:r>
      <w:r>
        <w:rPr>
          <w:rFonts w:hint="eastAsia" w:ascii="仿宋" w:hAnsi="仿宋" w:eastAsia="仿宋" w:cs="宋体"/>
          <w:kern w:val="1"/>
          <w:sz w:val="24"/>
          <w:u w:val="single"/>
          <w:lang w:val="en-US" w:eastAsia="zh-CN"/>
        </w:rPr>
        <w:t>10</w:t>
      </w:r>
      <w:r>
        <w:rPr>
          <w:rFonts w:hint="eastAsia" w:ascii="仿宋" w:hAnsi="仿宋" w:eastAsia="仿宋" w:cs="宋体"/>
          <w:kern w:val="1"/>
          <w:sz w:val="24"/>
          <w:u w:val="single"/>
        </w:rPr>
        <w:t xml:space="preserve">  </w:t>
      </w:r>
      <w:permEnd w:id="2"/>
      <w:r>
        <w:rPr>
          <w:rFonts w:hint="eastAsia" w:ascii="仿宋" w:hAnsi="仿宋" w:eastAsia="仿宋" w:cs="宋体"/>
          <w:kern w:val="1"/>
          <w:sz w:val="24"/>
        </w:rPr>
        <w:t>日内，乙方应将加工产品</w:t>
      </w:r>
      <w:r>
        <w:rPr>
          <w:rFonts w:ascii="仿宋" w:hAnsi="仿宋" w:eastAsia="仿宋" w:cs="宋体"/>
          <w:kern w:val="1"/>
          <w:sz w:val="24"/>
        </w:rPr>
        <w:t>送至</w:t>
      </w:r>
      <w:r>
        <w:rPr>
          <w:rFonts w:hint="eastAsia" w:ascii="仿宋" w:hAnsi="仿宋" w:eastAsia="仿宋"/>
          <w:sz w:val="24"/>
        </w:rPr>
        <w:t>甲方指定地点</w:t>
      </w:r>
      <w:r>
        <w:rPr>
          <w:rFonts w:ascii="仿宋" w:hAnsi="仿宋" w:eastAsia="仿宋" w:cs="宋体"/>
          <w:kern w:val="1"/>
          <w:sz w:val="24"/>
        </w:rPr>
        <w:t>。</w:t>
      </w:r>
      <w:r>
        <w:rPr>
          <w:rFonts w:hint="eastAsia" w:ascii="仿宋" w:hAnsi="仿宋" w:eastAsia="仿宋" w:cs="宋体"/>
          <w:kern w:val="1"/>
          <w:sz w:val="24"/>
        </w:rPr>
        <w:t>乙方应随货提交必要的技术资料和有关质量合格证明文件等。</w:t>
      </w:r>
      <w:r>
        <w:rPr>
          <w:rFonts w:ascii="仿宋" w:hAnsi="仿宋" w:eastAsia="仿宋" w:cs="宋体"/>
          <w:kern w:val="1"/>
          <w:sz w:val="24"/>
        </w:rPr>
        <w:t xml:space="preserve"> </w:t>
      </w:r>
    </w:p>
    <w:p w14:paraId="2D2244C6">
      <w:pPr>
        <w:spacing w:line="360" w:lineRule="auto"/>
        <w:ind w:left="-2" w:leftChars="-1" w:firstLine="480" w:firstLineChars="200"/>
        <w:rPr>
          <w:rFonts w:hint="eastAsia" w:ascii="仿宋" w:hAnsi="仿宋" w:eastAsia="仿宋" w:cs="宋体"/>
          <w:kern w:val="1"/>
          <w:sz w:val="24"/>
        </w:rPr>
      </w:pPr>
      <w:r>
        <w:rPr>
          <w:rFonts w:hint="eastAsia" w:ascii="仿宋" w:hAnsi="仿宋" w:eastAsia="仿宋" w:cs="宋体"/>
          <w:kern w:val="1"/>
          <w:sz w:val="24"/>
        </w:rPr>
        <w:t>2、合同项下所有加工产品由乙方负责运输，运费、装车费等因运输产生的一切费用均由乙方承担。</w:t>
      </w:r>
    </w:p>
    <w:p w14:paraId="1ACE4A9F">
      <w:pPr>
        <w:spacing w:line="360" w:lineRule="auto"/>
        <w:ind w:left="-2" w:leftChars="-1" w:firstLine="480" w:firstLineChars="200"/>
        <w:rPr>
          <w:rFonts w:hint="eastAsia" w:ascii="仿宋" w:hAnsi="仿宋" w:eastAsia="仿宋" w:cs="宋体"/>
          <w:kern w:val="1"/>
          <w:sz w:val="24"/>
        </w:rPr>
      </w:pPr>
      <w:r>
        <w:rPr>
          <w:rFonts w:hint="eastAsia" w:ascii="仿宋" w:hAnsi="仿宋" w:eastAsia="仿宋" w:cs="宋体"/>
          <w:kern w:val="1"/>
          <w:sz w:val="24"/>
        </w:rPr>
        <w:t>3、加工产品</w:t>
      </w:r>
      <w:r>
        <w:rPr>
          <w:rFonts w:ascii="仿宋" w:hAnsi="仿宋" w:eastAsia="仿宋" w:cs="宋体"/>
          <w:kern w:val="1"/>
          <w:sz w:val="24"/>
        </w:rPr>
        <w:t>运至</w:t>
      </w:r>
      <w:r>
        <w:rPr>
          <w:rFonts w:hint="eastAsia" w:ascii="仿宋" w:hAnsi="仿宋" w:eastAsia="仿宋" w:cs="宋体"/>
          <w:kern w:val="1"/>
          <w:sz w:val="24"/>
        </w:rPr>
        <w:t>甲方指定地点前，乙方应当书面通知甲方接受产品的</w:t>
      </w:r>
      <w:r>
        <w:rPr>
          <w:rFonts w:ascii="仿宋" w:hAnsi="仿宋" w:eastAsia="仿宋" w:cs="宋体"/>
          <w:kern w:val="1"/>
          <w:sz w:val="24"/>
        </w:rPr>
        <w:t>时间</w:t>
      </w:r>
      <w:r>
        <w:rPr>
          <w:rFonts w:hint="eastAsia" w:ascii="仿宋" w:hAnsi="仿宋" w:eastAsia="仿宋" w:cs="宋体"/>
          <w:kern w:val="1"/>
          <w:sz w:val="24"/>
        </w:rPr>
        <w:t>。产品毁损、灭失的风险在产品在交付甲方完成验收之前由乙方承担。</w:t>
      </w:r>
    </w:p>
    <w:p w14:paraId="21F0C642">
      <w:pPr>
        <w:spacing w:line="360" w:lineRule="auto"/>
        <w:rPr>
          <w:rFonts w:ascii="仿宋" w:hAnsi="仿宋" w:eastAsia="仿宋" w:cs="宋体"/>
          <w:b/>
          <w:kern w:val="1"/>
          <w:sz w:val="24"/>
        </w:rPr>
      </w:pPr>
      <w:r>
        <w:rPr>
          <w:rFonts w:ascii="仿宋" w:hAnsi="仿宋" w:eastAsia="仿宋" w:cs="宋体"/>
          <w:b/>
          <w:kern w:val="1"/>
          <w:sz w:val="24"/>
        </w:rPr>
        <w:t>第</w:t>
      </w:r>
      <w:r>
        <w:rPr>
          <w:rFonts w:hint="eastAsia" w:ascii="仿宋" w:hAnsi="仿宋" w:eastAsia="仿宋" w:cs="宋体"/>
          <w:b/>
          <w:kern w:val="1"/>
          <w:sz w:val="24"/>
        </w:rPr>
        <w:t>六</w:t>
      </w:r>
      <w:r>
        <w:rPr>
          <w:rFonts w:ascii="仿宋" w:hAnsi="仿宋" w:eastAsia="仿宋" w:cs="宋体"/>
          <w:b/>
          <w:kern w:val="1"/>
          <w:sz w:val="24"/>
        </w:rPr>
        <w:t>条</w:t>
      </w:r>
      <w:r>
        <w:rPr>
          <w:rFonts w:hint="eastAsia" w:ascii="仿宋" w:hAnsi="仿宋" w:eastAsia="仿宋" w:cs="宋体"/>
          <w:b/>
          <w:kern w:val="1"/>
          <w:sz w:val="24"/>
        </w:rPr>
        <w:t xml:space="preserve"> </w:t>
      </w:r>
      <w:r>
        <w:rPr>
          <w:rFonts w:ascii="仿宋" w:hAnsi="仿宋" w:eastAsia="仿宋" w:cs="宋体"/>
          <w:b/>
          <w:kern w:val="1"/>
          <w:sz w:val="24"/>
        </w:rPr>
        <w:t>产品的验收及安装调试</w:t>
      </w:r>
    </w:p>
    <w:p w14:paraId="0DB07A83">
      <w:pPr>
        <w:spacing w:line="360" w:lineRule="auto"/>
        <w:ind w:left="-2" w:leftChars="-1" w:firstLine="480" w:firstLineChars="200"/>
        <w:rPr>
          <w:rFonts w:hint="eastAsia" w:ascii="仿宋" w:hAnsi="仿宋" w:eastAsia="仿宋" w:cs="宋体"/>
          <w:sz w:val="24"/>
        </w:rPr>
      </w:pPr>
      <w:r>
        <w:rPr>
          <w:rFonts w:hint="eastAsia" w:ascii="仿宋" w:hAnsi="仿宋" w:eastAsia="仿宋" w:cs="宋体"/>
          <w:sz w:val="24"/>
        </w:rPr>
        <w:t>1、产品应按照</w:t>
      </w:r>
      <w:r>
        <w:rPr>
          <w:rFonts w:hint="eastAsia" w:ascii="仿宋" w:hAnsi="仿宋" w:eastAsia="仿宋" w:cs="宋体"/>
          <w:kern w:val="1"/>
          <w:sz w:val="24"/>
        </w:rPr>
        <w:t>双方确认的工艺、技术资料或图纸进行验收，并与留存的样品相一致。</w:t>
      </w:r>
    </w:p>
    <w:p w14:paraId="306B466D">
      <w:pPr>
        <w:spacing w:line="360" w:lineRule="auto"/>
        <w:ind w:left="-2" w:leftChars="-1" w:firstLine="480" w:firstLineChars="200"/>
        <w:rPr>
          <w:rFonts w:hint="eastAsia" w:ascii="仿宋" w:hAnsi="仿宋" w:eastAsia="仿宋" w:cs="宋体"/>
          <w:sz w:val="24"/>
        </w:rPr>
      </w:pPr>
      <w:r>
        <w:rPr>
          <w:rFonts w:hint="eastAsia" w:ascii="仿宋" w:hAnsi="仿宋" w:eastAsia="仿宋" w:cs="宋体"/>
          <w:sz w:val="24"/>
        </w:rPr>
        <w:t>2、加工产品如</w:t>
      </w:r>
      <w:r>
        <w:rPr>
          <w:rFonts w:ascii="仿宋" w:hAnsi="仿宋" w:eastAsia="仿宋" w:cs="宋体"/>
          <w:sz w:val="24"/>
        </w:rPr>
        <w:t>需要安装调试</w:t>
      </w:r>
      <w:r>
        <w:rPr>
          <w:rFonts w:hint="eastAsia" w:ascii="仿宋" w:hAnsi="仿宋" w:eastAsia="仿宋" w:cs="宋体"/>
          <w:sz w:val="24"/>
        </w:rPr>
        <w:t>验收</w:t>
      </w:r>
      <w:r>
        <w:rPr>
          <w:rFonts w:ascii="仿宋" w:hAnsi="仿宋" w:eastAsia="仿宋" w:cs="宋体"/>
          <w:sz w:val="24"/>
        </w:rPr>
        <w:t>的</w:t>
      </w:r>
      <w:r>
        <w:rPr>
          <w:rFonts w:hint="eastAsia" w:ascii="仿宋" w:hAnsi="仿宋" w:eastAsia="仿宋" w:cs="宋体"/>
          <w:sz w:val="24"/>
        </w:rPr>
        <w:t>，乙方应在产品交付后</w:t>
      </w:r>
      <w:permStart w:id="3" w:edGrp="everyone"/>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2</w:t>
      </w:r>
      <w:r>
        <w:rPr>
          <w:rFonts w:hint="eastAsia" w:ascii="仿宋" w:hAnsi="仿宋" w:eastAsia="仿宋" w:cs="宋体"/>
          <w:sz w:val="24"/>
          <w:u w:val="single"/>
        </w:rPr>
        <w:t xml:space="preserve">  </w:t>
      </w:r>
      <w:permEnd w:id="3"/>
      <w:r>
        <w:rPr>
          <w:rFonts w:hint="eastAsia" w:ascii="仿宋" w:hAnsi="仿宋" w:eastAsia="仿宋" w:cs="宋体"/>
          <w:sz w:val="24"/>
        </w:rPr>
        <w:t>日内派</w:t>
      </w:r>
      <w:r>
        <w:rPr>
          <w:rFonts w:ascii="仿宋" w:hAnsi="仿宋" w:eastAsia="仿宋" w:cs="宋体"/>
          <w:sz w:val="24"/>
        </w:rPr>
        <w:t>熟练的工作人员到</w:t>
      </w:r>
      <w:r>
        <w:rPr>
          <w:rFonts w:hint="eastAsia" w:ascii="仿宋" w:hAnsi="仿宋" w:eastAsia="仿宋" w:cs="宋体"/>
          <w:sz w:val="24"/>
        </w:rPr>
        <w:t>甲方工厂完成产品的</w:t>
      </w:r>
      <w:r>
        <w:rPr>
          <w:rFonts w:ascii="仿宋" w:hAnsi="仿宋" w:eastAsia="仿宋" w:cs="宋体"/>
          <w:sz w:val="24"/>
        </w:rPr>
        <w:t>安装、</w:t>
      </w:r>
      <w:r>
        <w:rPr>
          <w:rFonts w:hint="eastAsia" w:ascii="仿宋" w:hAnsi="仿宋" w:eastAsia="仿宋" w:cs="宋体"/>
          <w:sz w:val="24"/>
        </w:rPr>
        <w:t>调试工作</w:t>
      </w:r>
      <w:r>
        <w:rPr>
          <w:rFonts w:ascii="仿宋" w:hAnsi="仿宋" w:eastAsia="仿宋" w:cs="宋体"/>
          <w:sz w:val="24"/>
        </w:rPr>
        <w:t>，</w:t>
      </w:r>
      <w:r>
        <w:rPr>
          <w:rFonts w:hint="eastAsia" w:ascii="仿宋" w:hAnsi="仿宋" w:eastAsia="仿宋" w:cs="宋体"/>
          <w:sz w:val="24"/>
        </w:rPr>
        <w:t>调试完毕产品</w:t>
      </w:r>
      <w:r>
        <w:rPr>
          <w:rFonts w:ascii="仿宋" w:hAnsi="仿宋" w:eastAsia="仿宋" w:cs="宋体"/>
          <w:sz w:val="24"/>
        </w:rPr>
        <w:t>能</w:t>
      </w:r>
      <w:r>
        <w:rPr>
          <w:rFonts w:hint="eastAsia" w:ascii="仿宋" w:hAnsi="仿宋" w:eastAsia="仿宋" w:cs="宋体"/>
          <w:sz w:val="24"/>
        </w:rPr>
        <w:t>正常运转</w:t>
      </w:r>
      <w:r>
        <w:rPr>
          <w:rFonts w:ascii="仿宋" w:hAnsi="仿宋" w:eastAsia="仿宋" w:cs="宋体"/>
          <w:sz w:val="24"/>
        </w:rPr>
        <w:t>和使用后，</w:t>
      </w:r>
      <w:r>
        <w:rPr>
          <w:rFonts w:hint="eastAsia" w:ascii="仿宋" w:hAnsi="仿宋" w:eastAsia="仿宋" w:cs="宋体"/>
          <w:sz w:val="24"/>
        </w:rPr>
        <w:t>甲方安排验收。</w:t>
      </w:r>
      <w:r>
        <w:rPr>
          <w:rFonts w:ascii="仿宋" w:hAnsi="仿宋" w:eastAsia="仿宋" w:cs="宋体"/>
          <w:sz w:val="24"/>
        </w:rPr>
        <w:t>验收不合格</w:t>
      </w:r>
      <w:r>
        <w:rPr>
          <w:rFonts w:hint="eastAsia" w:ascii="仿宋" w:hAnsi="仿宋" w:eastAsia="仿宋" w:cs="宋体"/>
          <w:sz w:val="24"/>
        </w:rPr>
        <w:t>的产品，</w:t>
      </w:r>
      <w:r>
        <w:rPr>
          <w:rFonts w:ascii="仿宋" w:hAnsi="仿宋" w:eastAsia="仿宋" w:cs="宋体"/>
          <w:sz w:val="24"/>
        </w:rPr>
        <w:t>乙方</w:t>
      </w:r>
      <w:r>
        <w:rPr>
          <w:rFonts w:hint="eastAsia" w:ascii="仿宋" w:hAnsi="仿宋" w:eastAsia="仿宋" w:cs="宋体"/>
          <w:sz w:val="24"/>
        </w:rPr>
        <w:t>无条件予以</w:t>
      </w:r>
      <w:r>
        <w:rPr>
          <w:rFonts w:ascii="仿宋" w:hAnsi="仿宋" w:eastAsia="仿宋" w:cs="宋体"/>
          <w:sz w:val="24"/>
        </w:rPr>
        <w:t>退货</w:t>
      </w:r>
      <w:r>
        <w:rPr>
          <w:rFonts w:hint="eastAsia" w:ascii="仿宋" w:hAnsi="仿宋" w:eastAsia="仿宋" w:cs="宋体"/>
          <w:sz w:val="24"/>
        </w:rPr>
        <w:t>，</w:t>
      </w:r>
      <w:r>
        <w:rPr>
          <w:rFonts w:ascii="仿宋" w:hAnsi="仿宋" w:eastAsia="仿宋" w:cs="宋体"/>
          <w:sz w:val="24"/>
        </w:rPr>
        <w:t>费用乙方自理，并按甲方要求重新提供合格产品。验收和使用过程中发现产品质量问题因此而产生的经济损失由乙方承担</w:t>
      </w:r>
      <w:r>
        <w:rPr>
          <w:rFonts w:hint="eastAsia" w:ascii="仿宋" w:hAnsi="仿宋" w:eastAsia="仿宋" w:cs="宋体"/>
          <w:sz w:val="24"/>
        </w:rPr>
        <w:t>。</w:t>
      </w:r>
      <w:r>
        <w:rPr>
          <w:rFonts w:ascii="仿宋" w:hAnsi="仿宋" w:eastAsia="仿宋" w:cs="宋体"/>
          <w:sz w:val="24"/>
        </w:rPr>
        <w:t xml:space="preserve"> </w:t>
      </w:r>
    </w:p>
    <w:p w14:paraId="0E95F862">
      <w:pPr>
        <w:spacing w:line="360" w:lineRule="auto"/>
        <w:rPr>
          <w:rFonts w:hint="eastAsia" w:ascii="仿宋" w:hAnsi="仿宋" w:eastAsia="仿宋" w:cs="宋体"/>
          <w:b/>
          <w:kern w:val="1"/>
          <w:sz w:val="24"/>
        </w:rPr>
      </w:pPr>
      <w:r>
        <w:rPr>
          <w:rFonts w:hint="eastAsia" w:ascii="仿宋" w:hAnsi="仿宋" w:eastAsia="仿宋" w:cs="宋体"/>
          <w:b/>
          <w:kern w:val="1"/>
          <w:sz w:val="24"/>
        </w:rPr>
        <w:t>第七条</w:t>
      </w:r>
      <w:r>
        <w:rPr>
          <w:rFonts w:hint="eastAsia" w:ascii="仿宋" w:hAnsi="仿宋" w:eastAsia="仿宋" w:cs="宋体"/>
          <w:kern w:val="1"/>
          <w:sz w:val="24"/>
        </w:rPr>
        <w:t xml:space="preserve"> </w:t>
      </w:r>
      <w:r>
        <w:rPr>
          <w:rFonts w:hint="eastAsia" w:ascii="仿宋" w:hAnsi="仿宋" w:eastAsia="仿宋" w:cs="宋体"/>
          <w:b/>
          <w:kern w:val="1"/>
          <w:sz w:val="24"/>
        </w:rPr>
        <w:t>支付方式</w:t>
      </w:r>
    </w:p>
    <w:p w14:paraId="5761A2FC">
      <w:pPr>
        <w:spacing w:line="360" w:lineRule="auto"/>
        <w:ind w:left="-2" w:leftChars="-1" w:firstLine="480" w:firstLineChars="200"/>
        <w:rPr>
          <w:rFonts w:ascii="仿宋" w:hAnsi="仿宋" w:eastAsia="仿宋" w:cs="宋体"/>
          <w:kern w:val="1"/>
          <w:sz w:val="24"/>
        </w:rPr>
      </w:pPr>
      <w:r>
        <w:rPr>
          <w:rFonts w:ascii="仿宋" w:hAnsi="仿宋" w:eastAsia="仿宋" w:cs="宋体"/>
          <w:kern w:val="1"/>
          <w:sz w:val="24"/>
        </w:rPr>
        <w:t>1</w:t>
      </w:r>
      <w:r>
        <w:rPr>
          <w:rFonts w:hint="eastAsia" w:ascii="仿宋" w:hAnsi="仿宋" w:eastAsia="仿宋" w:cs="宋体"/>
          <w:kern w:val="1"/>
          <w:sz w:val="24"/>
        </w:rPr>
        <w:t>、加工产品经甲方验收合格并</w:t>
      </w:r>
      <w:r>
        <w:rPr>
          <w:rFonts w:ascii="仿宋" w:hAnsi="仿宋" w:eastAsia="仿宋" w:cs="宋体"/>
          <w:kern w:val="1"/>
          <w:sz w:val="24"/>
        </w:rPr>
        <w:t>出具验收证明</w:t>
      </w:r>
      <w:r>
        <w:rPr>
          <w:rFonts w:hint="eastAsia" w:ascii="仿宋" w:hAnsi="仿宋" w:eastAsia="仿宋" w:cs="宋体"/>
          <w:kern w:val="1"/>
          <w:sz w:val="24"/>
        </w:rPr>
        <w:t>后</w:t>
      </w:r>
      <w:r>
        <w:rPr>
          <w:rFonts w:ascii="仿宋" w:hAnsi="仿宋" w:eastAsia="仿宋" w:cs="宋体"/>
          <w:kern w:val="1"/>
          <w:sz w:val="24"/>
        </w:rPr>
        <w:t>，甲方在收到乙方</w:t>
      </w:r>
      <w:r>
        <w:rPr>
          <w:rFonts w:hint="eastAsia" w:ascii="仿宋" w:hAnsi="仿宋" w:eastAsia="仿宋" w:cs="宋体"/>
          <w:kern w:val="1"/>
          <w:sz w:val="24"/>
        </w:rPr>
        <w:t>开具</w:t>
      </w:r>
      <w:r>
        <w:rPr>
          <w:rFonts w:ascii="仿宋" w:hAnsi="仿宋" w:eastAsia="仿宋" w:cs="宋体"/>
          <w:kern w:val="1"/>
          <w:sz w:val="24"/>
        </w:rPr>
        <w:t>的</w:t>
      </w:r>
      <w:r>
        <w:rPr>
          <w:rFonts w:hint="eastAsia" w:ascii="仿宋" w:hAnsi="仿宋" w:eastAsia="仿宋" w:cs="宋体"/>
          <w:kern w:val="1"/>
          <w:sz w:val="24"/>
        </w:rPr>
        <w:t>合同价款100%的增值税专用发票</w:t>
      </w:r>
      <w:r>
        <w:rPr>
          <w:rFonts w:hint="eastAsia" w:ascii="仿宋" w:hAnsi="仿宋" w:eastAsia="仿宋" w:cs="宋体"/>
          <w:bCs/>
          <w:kern w:val="0"/>
          <w:sz w:val="24"/>
        </w:rPr>
        <w:t>挂账后（</w:t>
      </w:r>
      <w:r>
        <w:rPr>
          <w:rFonts w:hint="eastAsia" w:ascii="仿宋" w:hAnsi="仿宋" w:eastAsia="仿宋" w:cs="宋体"/>
          <w:bCs/>
          <w:kern w:val="0"/>
          <w:sz w:val="24"/>
        </w:rPr>
        <w:sym w:font="Wingdings 2" w:char="0052"/>
      </w:r>
      <w:r>
        <w:rPr>
          <w:rFonts w:hint="eastAsia" w:ascii="仿宋" w:hAnsi="仿宋" w:eastAsia="仿宋" w:cs="宋体"/>
          <w:bCs/>
          <w:kern w:val="0"/>
          <w:sz w:val="24"/>
        </w:rPr>
        <w:t>30天/□60天/□90天）以电汇支付</w:t>
      </w:r>
      <w:r>
        <w:rPr>
          <w:rFonts w:ascii="仿宋" w:hAnsi="仿宋" w:eastAsia="仿宋" w:cs="宋体"/>
          <w:kern w:val="1"/>
          <w:sz w:val="24"/>
        </w:rPr>
        <w:t>合同总额的</w:t>
      </w:r>
      <w:permStart w:id="4" w:edGrp="everyone"/>
      <w:r>
        <w:rPr>
          <w:rFonts w:hint="eastAsia" w:ascii="仿宋" w:hAnsi="仿宋" w:eastAsia="仿宋" w:cs="宋体"/>
          <w:kern w:val="1"/>
          <w:sz w:val="24"/>
          <w:lang w:val="en-US" w:eastAsia="zh-CN"/>
        </w:rPr>
        <w:t>10</w:t>
      </w:r>
      <w:r>
        <w:rPr>
          <w:rFonts w:hint="eastAsia" w:ascii="仿宋" w:hAnsi="仿宋" w:eastAsia="仿宋" w:cs="宋体"/>
          <w:kern w:val="1"/>
          <w:sz w:val="24"/>
        </w:rPr>
        <w:t>0</w:t>
      </w:r>
      <w:r>
        <w:rPr>
          <w:rFonts w:ascii="仿宋" w:hAnsi="仿宋" w:eastAsia="仿宋" w:cs="宋体"/>
          <w:kern w:val="1"/>
          <w:sz w:val="24"/>
        </w:rPr>
        <w:t>%</w:t>
      </w:r>
      <w:permEnd w:id="4"/>
      <w:r>
        <w:rPr>
          <w:rFonts w:hint="eastAsia" w:ascii="仿宋" w:hAnsi="仿宋" w:eastAsia="仿宋" w:cs="宋体"/>
          <w:kern w:val="1"/>
          <w:sz w:val="24"/>
        </w:rPr>
        <w:t>的</w:t>
      </w:r>
      <w:r>
        <w:rPr>
          <w:rFonts w:ascii="仿宋" w:hAnsi="仿宋" w:eastAsia="仿宋" w:cs="宋体"/>
          <w:kern w:val="1"/>
          <w:sz w:val="24"/>
        </w:rPr>
        <w:t>款项</w:t>
      </w:r>
      <w:r>
        <w:rPr>
          <w:rFonts w:hint="eastAsia" w:ascii="仿宋" w:hAnsi="仿宋" w:eastAsia="仿宋" w:cs="宋体"/>
          <w:bCs/>
          <w:kern w:val="0"/>
          <w:sz w:val="24"/>
        </w:rPr>
        <w:t>给乙方。</w:t>
      </w:r>
    </w:p>
    <w:p w14:paraId="0E44ED51">
      <w:pPr>
        <w:spacing w:line="360" w:lineRule="auto"/>
        <w:ind w:left="-2" w:leftChars="-1" w:firstLine="480" w:firstLineChars="200"/>
        <w:rPr>
          <w:rFonts w:ascii="仿宋" w:hAnsi="仿宋" w:eastAsia="仿宋" w:cs="宋体"/>
          <w:kern w:val="1"/>
          <w:sz w:val="24"/>
        </w:rPr>
      </w:pPr>
      <w:r>
        <w:rPr>
          <w:rFonts w:hint="eastAsia" w:ascii="仿宋" w:hAnsi="仿宋" w:eastAsia="仿宋" w:cs="宋体"/>
          <w:kern w:val="1"/>
          <w:sz w:val="24"/>
        </w:rPr>
        <w:t>2、合同总额的</w:t>
      </w:r>
      <w:permStart w:id="5" w:edGrp="everyone"/>
      <w:r>
        <w:rPr>
          <w:rFonts w:hint="eastAsia" w:ascii="仿宋" w:hAnsi="仿宋" w:eastAsia="仿宋" w:cs="宋体"/>
          <w:kern w:val="1"/>
          <w:sz w:val="24"/>
          <w:lang w:val="en-US" w:eastAsia="zh-CN"/>
        </w:rPr>
        <w:t xml:space="preserve">  </w:t>
      </w:r>
      <w:r>
        <w:rPr>
          <w:rFonts w:hint="eastAsia" w:ascii="仿宋" w:hAnsi="仿宋" w:eastAsia="仿宋" w:cs="宋体"/>
          <w:kern w:val="1"/>
          <w:sz w:val="24"/>
        </w:rPr>
        <w:t xml:space="preserve"> %</w:t>
      </w:r>
      <w:permEnd w:id="5"/>
      <w:r>
        <w:rPr>
          <w:rFonts w:hint="eastAsia" w:ascii="仿宋" w:hAnsi="仿宋" w:eastAsia="仿宋" w:cs="宋体"/>
          <w:kern w:val="1"/>
          <w:sz w:val="24"/>
        </w:rPr>
        <w:t>作为质量保证金，在</w:t>
      </w:r>
      <w:permStart w:id="6" w:edGrp="everyone"/>
      <w:r>
        <w:rPr>
          <w:rFonts w:hint="eastAsia" w:ascii="仿宋" w:hAnsi="仿宋" w:eastAsia="仿宋" w:cs="宋体"/>
          <w:kern w:val="1"/>
          <w:sz w:val="24"/>
          <w:u w:val="single"/>
        </w:rPr>
        <w:t xml:space="preserve">   </w:t>
      </w:r>
      <w:permEnd w:id="6"/>
      <w:r>
        <w:rPr>
          <w:rFonts w:hint="eastAsia" w:ascii="仿宋" w:hAnsi="仿宋" w:eastAsia="仿宋" w:cs="宋体"/>
          <w:kern w:val="1"/>
          <w:sz w:val="24"/>
        </w:rPr>
        <w:t>月</w:t>
      </w:r>
      <w:r>
        <w:rPr>
          <w:rFonts w:ascii="仿宋" w:hAnsi="仿宋" w:eastAsia="仿宋" w:cs="宋体"/>
          <w:kern w:val="1"/>
          <w:sz w:val="24"/>
        </w:rPr>
        <w:t>的</w:t>
      </w:r>
      <w:r>
        <w:rPr>
          <w:rFonts w:hint="eastAsia" w:ascii="仿宋" w:hAnsi="仿宋" w:eastAsia="仿宋" w:cs="宋体"/>
          <w:kern w:val="1"/>
          <w:sz w:val="24"/>
        </w:rPr>
        <w:t>质量</w:t>
      </w:r>
      <w:r>
        <w:rPr>
          <w:rFonts w:ascii="仿宋" w:hAnsi="仿宋" w:eastAsia="仿宋" w:cs="宋体"/>
          <w:kern w:val="1"/>
          <w:sz w:val="24"/>
        </w:rPr>
        <w:t>保证期</w:t>
      </w:r>
      <w:r>
        <w:rPr>
          <w:rFonts w:hint="eastAsia" w:ascii="仿宋" w:hAnsi="仿宋" w:eastAsia="仿宋" w:cs="宋体"/>
          <w:kern w:val="1"/>
          <w:sz w:val="24"/>
        </w:rPr>
        <w:t>届满后</w:t>
      </w:r>
      <w:r>
        <w:rPr>
          <w:rFonts w:ascii="仿宋" w:hAnsi="仿宋" w:eastAsia="仿宋" w:cs="宋体"/>
          <w:kern w:val="1"/>
          <w:sz w:val="24"/>
        </w:rPr>
        <w:t>，</w:t>
      </w:r>
      <w:r>
        <w:rPr>
          <w:rFonts w:hint="eastAsia" w:ascii="仿宋" w:hAnsi="仿宋" w:eastAsia="仿宋" w:cs="宋体"/>
          <w:kern w:val="1"/>
          <w:sz w:val="24"/>
        </w:rPr>
        <w:t>甲方收到乙方提供的书面付款申请通知、合法收款收据并审核无误后15个</w:t>
      </w:r>
      <w:r>
        <w:rPr>
          <w:rFonts w:ascii="仿宋" w:hAnsi="仿宋" w:eastAsia="仿宋" w:cs="宋体"/>
          <w:kern w:val="1"/>
          <w:sz w:val="24"/>
        </w:rPr>
        <w:t>工作</w:t>
      </w:r>
      <w:r>
        <w:rPr>
          <w:rFonts w:hint="eastAsia" w:ascii="仿宋" w:hAnsi="仿宋" w:eastAsia="仿宋" w:cs="宋体"/>
          <w:kern w:val="1"/>
          <w:sz w:val="24"/>
        </w:rPr>
        <w:t>日内，向乙方</w:t>
      </w:r>
      <w:r>
        <w:rPr>
          <w:rFonts w:hint="eastAsia" w:ascii="仿宋" w:hAnsi="仿宋" w:eastAsia="仿宋" w:cs="宋体"/>
          <w:bCs/>
          <w:kern w:val="0"/>
          <w:sz w:val="24"/>
        </w:rPr>
        <w:t>以电汇或商业汇票</w:t>
      </w:r>
      <w:r>
        <w:rPr>
          <w:rFonts w:hint="eastAsia" w:ascii="仿宋" w:hAnsi="仿宋" w:eastAsia="仿宋" w:cs="宋体"/>
          <w:kern w:val="1"/>
          <w:sz w:val="24"/>
        </w:rPr>
        <w:t>支付质保金扣除</w:t>
      </w:r>
      <w:r>
        <w:rPr>
          <w:rFonts w:ascii="仿宋" w:hAnsi="仿宋" w:eastAsia="仿宋" w:cs="宋体"/>
          <w:kern w:val="1"/>
          <w:sz w:val="24"/>
        </w:rPr>
        <w:t>乙方应支付的违约金、赔偿金</w:t>
      </w:r>
      <w:r>
        <w:rPr>
          <w:rFonts w:hint="eastAsia" w:ascii="仿宋" w:hAnsi="仿宋" w:eastAsia="仿宋" w:cs="宋体"/>
          <w:kern w:val="1"/>
          <w:sz w:val="24"/>
        </w:rPr>
        <w:t>（如有）</w:t>
      </w:r>
      <w:r>
        <w:rPr>
          <w:rFonts w:ascii="仿宋" w:hAnsi="仿宋" w:eastAsia="仿宋" w:cs="宋体"/>
          <w:kern w:val="1"/>
          <w:sz w:val="24"/>
        </w:rPr>
        <w:t>后的剩余部分（</w:t>
      </w:r>
      <w:r>
        <w:rPr>
          <w:rFonts w:hint="eastAsia" w:ascii="仿宋" w:hAnsi="仿宋" w:eastAsia="仿宋" w:cs="宋体"/>
          <w:kern w:val="1"/>
          <w:sz w:val="24"/>
        </w:rPr>
        <w:t>无息</w:t>
      </w:r>
      <w:r>
        <w:rPr>
          <w:rFonts w:ascii="仿宋" w:hAnsi="仿宋" w:eastAsia="仿宋" w:cs="宋体"/>
          <w:kern w:val="1"/>
          <w:sz w:val="24"/>
        </w:rPr>
        <w:t>）</w:t>
      </w:r>
      <w:r>
        <w:rPr>
          <w:rFonts w:hint="eastAsia" w:ascii="仿宋" w:hAnsi="仿宋" w:eastAsia="仿宋" w:cs="宋体"/>
          <w:kern w:val="1"/>
          <w:sz w:val="24"/>
        </w:rPr>
        <w:t>。</w:t>
      </w:r>
    </w:p>
    <w:p w14:paraId="7E3AAE33">
      <w:pPr>
        <w:spacing w:line="360" w:lineRule="auto"/>
        <w:ind w:left="-2" w:leftChars="-1" w:firstLine="480" w:firstLineChars="200"/>
        <w:rPr>
          <w:rFonts w:hint="eastAsia" w:ascii="仿宋" w:hAnsi="仿宋" w:eastAsia="仿宋" w:cs="宋体"/>
          <w:kern w:val="1"/>
          <w:sz w:val="24"/>
        </w:rPr>
      </w:pPr>
      <w:r>
        <w:rPr>
          <w:rFonts w:hint="eastAsia" w:ascii="仿宋" w:hAnsi="仿宋" w:eastAsia="仿宋" w:cs="宋体"/>
          <w:kern w:val="1"/>
          <w:sz w:val="24"/>
        </w:rPr>
        <w:t>3、</w:t>
      </w:r>
      <w:r>
        <w:rPr>
          <w:rFonts w:hint="eastAsia" w:ascii="仿宋" w:hAnsi="仿宋" w:eastAsia="仿宋" w:cs="宋体"/>
          <w:bCs/>
          <w:kern w:val="0"/>
          <w:sz w:val="24"/>
        </w:rPr>
        <w:t>本合同不得由乙方以外的第三方向甲方开具增值税发票。乙方不得要求甲方向乙方以外的第三方支付相关款项。</w:t>
      </w:r>
    </w:p>
    <w:p w14:paraId="42F49E7A">
      <w:pPr>
        <w:spacing w:line="360" w:lineRule="auto"/>
        <w:rPr>
          <w:rFonts w:hint="eastAsia" w:ascii="仿宋" w:hAnsi="仿宋" w:eastAsia="仿宋" w:cs="宋体"/>
          <w:b/>
          <w:kern w:val="1"/>
          <w:sz w:val="24"/>
        </w:rPr>
      </w:pPr>
      <w:r>
        <w:rPr>
          <w:rFonts w:ascii="仿宋" w:hAnsi="仿宋" w:eastAsia="仿宋" w:cs="宋体"/>
          <w:b/>
          <w:kern w:val="1"/>
          <w:sz w:val="24"/>
        </w:rPr>
        <w:t>第</w:t>
      </w:r>
      <w:r>
        <w:rPr>
          <w:rFonts w:hint="eastAsia" w:ascii="仿宋" w:hAnsi="仿宋" w:eastAsia="仿宋" w:cs="宋体"/>
          <w:b/>
          <w:kern w:val="1"/>
          <w:sz w:val="24"/>
        </w:rPr>
        <w:t>八</w:t>
      </w:r>
      <w:r>
        <w:rPr>
          <w:rFonts w:ascii="仿宋" w:hAnsi="仿宋" w:eastAsia="仿宋" w:cs="宋体"/>
          <w:b/>
          <w:kern w:val="1"/>
          <w:sz w:val="24"/>
        </w:rPr>
        <w:t>条</w:t>
      </w:r>
      <w:r>
        <w:rPr>
          <w:rFonts w:hint="eastAsia" w:ascii="仿宋" w:hAnsi="仿宋" w:eastAsia="仿宋" w:cs="宋体"/>
          <w:b/>
          <w:kern w:val="1"/>
          <w:sz w:val="24"/>
        </w:rPr>
        <w:t xml:space="preserve"> 知识产权、商业秘密</w:t>
      </w:r>
    </w:p>
    <w:p w14:paraId="3FA9B242">
      <w:pPr>
        <w:spacing w:line="360" w:lineRule="auto"/>
        <w:ind w:left="-122" w:leftChars="-58" w:firstLine="600" w:firstLineChars="250"/>
        <w:rPr>
          <w:rFonts w:hint="eastAsia" w:ascii="仿宋" w:hAnsi="仿宋" w:eastAsia="仿宋" w:cs="宋体"/>
          <w:kern w:val="1"/>
          <w:sz w:val="24"/>
        </w:rPr>
      </w:pPr>
      <w:r>
        <w:rPr>
          <w:rFonts w:hint="eastAsia" w:ascii="仿宋" w:hAnsi="仿宋" w:eastAsia="仿宋" w:cs="宋体"/>
          <w:kern w:val="1"/>
          <w:sz w:val="24"/>
        </w:rPr>
        <w:t>1、乙方保证：甲方在使用产品的全部或任何一部分时，免于遭受第三方就知识产权（包括但不限于专利权、商标权、著作权及非专利技术）提起的诉讼、仲裁或任何请求。如果发生上述事件，均由乙方负责处理，并承担由此产生的一切费用。因此</w:t>
      </w:r>
      <w:r>
        <w:rPr>
          <w:rFonts w:ascii="仿宋" w:hAnsi="仿宋" w:eastAsia="仿宋" w:cs="宋体"/>
          <w:kern w:val="1"/>
          <w:sz w:val="24"/>
        </w:rPr>
        <w:t>导致甲方无法使用加工产品的，乙方应返还甲方所支付的全部款项，并按合同总金额的</w:t>
      </w:r>
      <w:r>
        <w:rPr>
          <w:rFonts w:hint="eastAsia" w:ascii="仿宋" w:hAnsi="仿宋" w:eastAsia="仿宋" w:cs="宋体"/>
          <w:kern w:val="1"/>
          <w:sz w:val="24"/>
        </w:rPr>
        <w:t>20</w:t>
      </w:r>
      <w:r>
        <w:rPr>
          <w:rFonts w:ascii="仿宋" w:hAnsi="仿宋" w:eastAsia="仿宋" w:cs="宋体"/>
          <w:kern w:val="1"/>
          <w:sz w:val="24"/>
        </w:rPr>
        <w:t>%向甲方支付违约金</w:t>
      </w:r>
      <w:r>
        <w:rPr>
          <w:rFonts w:hint="eastAsia" w:ascii="仿宋" w:hAnsi="仿宋" w:eastAsia="仿宋" w:cs="宋体"/>
          <w:kern w:val="1"/>
          <w:sz w:val="24"/>
        </w:rPr>
        <w:t>，</w:t>
      </w:r>
      <w:r>
        <w:rPr>
          <w:rFonts w:ascii="仿宋" w:hAnsi="仿宋" w:eastAsia="仿宋" w:cs="宋体"/>
          <w:kern w:val="1"/>
          <w:sz w:val="24"/>
        </w:rPr>
        <w:t>甲方应将加工产品退还乙方。</w:t>
      </w:r>
    </w:p>
    <w:p w14:paraId="01678BFC">
      <w:pPr>
        <w:spacing w:line="360" w:lineRule="auto"/>
        <w:ind w:left="-122" w:leftChars="-58" w:firstLine="600" w:firstLineChars="250"/>
        <w:rPr>
          <w:rFonts w:ascii="仿宋" w:hAnsi="仿宋" w:eastAsia="仿宋" w:cs="宋体"/>
          <w:kern w:val="1"/>
          <w:sz w:val="24"/>
        </w:rPr>
      </w:pPr>
      <w:r>
        <w:rPr>
          <w:rFonts w:hint="eastAsia" w:ascii="仿宋" w:hAnsi="仿宋" w:eastAsia="仿宋" w:cs="宋体"/>
          <w:kern w:val="1"/>
          <w:sz w:val="24"/>
        </w:rPr>
        <w:t>2、乙方应保守因履行本合同而知悉的甲方的商业秘密、技术秘密，未经甲方书面同意，乙方不能将合作中知悉的甲方</w:t>
      </w:r>
      <w:r>
        <w:rPr>
          <w:rFonts w:ascii="仿宋" w:hAnsi="仿宋" w:eastAsia="仿宋" w:cs="宋体"/>
          <w:kern w:val="1"/>
          <w:sz w:val="24"/>
        </w:rPr>
        <w:t>的</w:t>
      </w:r>
      <w:r>
        <w:rPr>
          <w:rFonts w:hint="eastAsia" w:ascii="仿宋" w:hAnsi="仿宋" w:eastAsia="仿宋" w:cs="宋体"/>
          <w:kern w:val="1"/>
          <w:sz w:val="24"/>
        </w:rPr>
        <w:t>任何情况透露给第三方。否则，应向甲方承担合同</w:t>
      </w:r>
      <w:r>
        <w:rPr>
          <w:rFonts w:ascii="仿宋" w:hAnsi="仿宋" w:eastAsia="仿宋" w:cs="宋体"/>
          <w:kern w:val="1"/>
          <w:sz w:val="24"/>
        </w:rPr>
        <w:t>总额</w:t>
      </w:r>
      <w:r>
        <w:rPr>
          <w:rFonts w:hint="eastAsia" w:ascii="仿宋" w:hAnsi="仿宋" w:eastAsia="仿宋" w:cs="宋体"/>
          <w:kern w:val="1"/>
          <w:sz w:val="24"/>
        </w:rPr>
        <w:t>30%的违约金。如果前述违约金不足以赔偿因此给</w:t>
      </w:r>
      <w:r>
        <w:rPr>
          <w:rFonts w:ascii="仿宋" w:hAnsi="仿宋" w:eastAsia="仿宋" w:cs="宋体"/>
          <w:kern w:val="1"/>
          <w:sz w:val="24"/>
        </w:rPr>
        <w:t>甲方</w:t>
      </w:r>
      <w:r>
        <w:rPr>
          <w:rFonts w:hint="eastAsia" w:ascii="仿宋" w:hAnsi="仿宋" w:eastAsia="仿宋" w:cs="宋体"/>
          <w:kern w:val="1"/>
          <w:sz w:val="24"/>
        </w:rPr>
        <w:t>造成的损失,还须</w:t>
      </w:r>
      <w:r>
        <w:rPr>
          <w:rFonts w:ascii="仿宋" w:hAnsi="仿宋" w:eastAsia="仿宋" w:cs="宋体"/>
          <w:kern w:val="1"/>
          <w:sz w:val="24"/>
        </w:rPr>
        <w:t>另行补足</w:t>
      </w:r>
      <w:r>
        <w:rPr>
          <w:rFonts w:hint="eastAsia" w:ascii="仿宋" w:hAnsi="仿宋" w:eastAsia="仿宋" w:cs="宋体"/>
          <w:kern w:val="1"/>
          <w:sz w:val="24"/>
        </w:rPr>
        <w:t>。</w:t>
      </w:r>
    </w:p>
    <w:p w14:paraId="48DB9F1F">
      <w:pPr>
        <w:spacing w:line="360" w:lineRule="auto"/>
        <w:rPr>
          <w:rFonts w:hint="eastAsia" w:ascii="仿宋" w:hAnsi="仿宋" w:eastAsia="仿宋" w:cs="宋体"/>
          <w:b/>
          <w:kern w:val="1"/>
          <w:sz w:val="24"/>
        </w:rPr>
      </w:pPr>
      <w:r>
        <w:rPr>
          <w:rFonts w:hint="eastAsia" w:ascii="仿宋" w:hAnsi="仿宋" w:eastAsia="仿宋" w:cs="宋体"/>
          <w:b/>
          <w:kern w:val="1"/>
          <w:sz w:val="24"/>
        </w:rPr>
        <w:t>第九条</w:t>
      </w:r>
      <w:r>
        <w:rPr>
          <w:rFonts w:hint="eastAsia" w:ascii="仿宋" w:hAnsi="仿宋" w:eastAsia="仿宋" w:cs="宋体"/>
          <w:kern w:val="1"/>
          <w:sz w:val="24"/>
        </w:rPr>
        <w:t xml:space="preserve"> </w:t>
      </w:r>
      <w:r>
        <w:rPr>
          <w:rFonts w:hint="eastAsia" w:ascii="仿宋" w:hAnsi="仿宋" w:eastAsia="仿宋" w:cs="宋体"/>
          <w:b/>
          <w:kern w:val="1"/>
          <w:sz w:val="24"/>
        </w:rPr>
        <w:t>违约责任</w:t>
      </w:r>
    </w:p>
    <w:p w14:paraId="4A5B5766">
      <w:pPr>
        <w:spacing w:line="360" w:lineRule="auto"/>
        <w:ind w:firstLine="480" w:firstLineChars="200"/>
        <w:rPr>
          <w:rFonts w:hint="eastAsia" w:ascii="仿宋" w:hAnsi="仿宋" w:eastAsia="仿宋" w:cs="宋体"/>
          <w:kern w:val="1"/>
          <w:sz w:val="24"/>
        </w:rPr>
      </w:pPr>
      <w:r>
        <w:rPr>
          <w:rFonts w:hint="eastAsia" w:ascii="仿宋" w:hAnsi="仿宋" w:eastAsia="仿宋" w:cs="宋体"/>
          <w:kern w:val="1"/>
          <w:sz w:val="24"/>
        </w:rPr>
        <w:t>1、乙方逾期交货，应每日向甲方支付相当于逾期交付货物价款1%的违约金；逾期交货超过10日，甲方有权解除</w:t>
      </w:r>
      <w:r>
        <w:rPr>
          <w:rFonts w:ascii="仿宋" w:hAnsi="仿宋" w:eastAsia="仿宋" w:cs="宋体"/>
          <w:kern w:val="1"/>
          <w:sz w:val="24"/>
        </w:rPr>
        <w:t>合同、</w:t>
      </w:r>
      <w:r>
        <w:rPr>
          <w:rFonts w:hint="eastAsia" w:ascii="仿宋" w:hAnsi="仿宋" w:eastAsia="仿宋" w:cs="宋体"/>
          <w:kern w:val="1"/>
          <w:sz w:val="24"/>
        </w:rPr>
        <w:t>拒绝收货，因此给甲方造成损失的，乙方应予赔偿。</w:t>
      </w:r>
    </w:p>
    <w:p w14:paraId="0FB80CE7">
      <w:pPr>
        <w:spacing w:line="360" w:lineRule="auto"/>
        <w:ind w:firstLine="480" w:firstLineChars="200"/>
        <w:rPr>
          <w:rFonts w:hint="eastAsia" w:ascii="仿宋" w:hAnsi="仿宋" w:eastAsia="仿宋" w:cs="宋体"/>
          <w:kern w:val="1"/>
          <w:sz w:val="24"/>
        </w:rPr>
      </w:pPr>
      <w:r>
        <w:rPr>
          <w:rFonts w:hint="eastAsia" w:ascii="仿宋" w:hAnsi="仿宋" w:eastAsia="仿宋" w:cs="宋体"/>
          <w:kern w:val="1"/>
          <w:sz w:val="24"/>
        </w:rPr>
        <w:t>2、 乙方加工产品存在质量问题，造成甲方损失的，无论该损失何时发生，乙方均应予赔偿。该损失包括但不限于甲方自身材料财产及人工损失、甲方产品用户向甲方索赔金额以及甲方为处理索赔事宜而支出的其他费用。</w:t>
      </w:r>
    </w:p>
    <w:p w14:paraId="3D7C3EB6">
      <w:pPr>
        <w:spacing w:line="360" w:lineRule="auto"/>
        <w:ind w:firstLine="480" w:firstLineChars="200"/>
        <w:rPr>
          <w:rFonts w:hint="eastAsia" w:ascii="仿宋" w:hAnsi="仿宋" w:eastAsia="仿宋" w:cs="宋体"/>
          <w:kern w:val="1"/>
          <w:sz w:val="24"/>
        </w:rPr>
      </w:pPr>
      <w:r>
        <w:rPr>
          <w:rFonts w:hint="eastAsia" w:ascii="仿宋" w:hAnsi="仿宋" w:eastAsia="仿宋" w:cs="宋体"/>
          <w:kern w:val="1"/>
          <w:sz w:val="24"/>
        </w:rPr>
        <w:t>3、乙方应按甲方的要求组织生产，</w:t>
      </w:r>
      <w:r>
        <w:rPr>
          <w:rFonts w:ascii="仿宋" w:hAnsi="仿宋" w:eastAsia="仿宋" w:cs="宋体"/>
          <w:kern w:val="1"/>
          <w:sz w:val="24"/>
        </w:rPr>
        <w:t>不得授权第三方代为加工</w:t>
      </w:r>
      <w:r>
        <w:rPr>
          <w:rFonts w:hint="eastAsia" w:ascii="仿宋" w:hAnsi="仿宋" w:eastAsia="仿宋" w:cs="宋体"/>
          <w:kern w:val="1"/>
          <w:sz w:val="24"/>
        </w:rPr>
        <w:t>或</w:t>
      </w:r>
      <w:r>
        <w:rPr>
          <w:rFonts w:ascii="仿宋" w:hAnsi="仿宋" w:eastAsia="仿宋" w:cs="宋体"/>
          <w:kern w:val="1"/>
          <w:sz w:val="24"/>
        </w:rPr>
        <w:t>自行加工销售</w:t>
      </w:r>
      <w:r>
        <w:rPr>
          <w:rFonts w:hint="eastAsia" w:ascii="仿宋" w:hAnsi="仿宋" w:eastAsia="仿宋" w:cs="宋体"/>
          <w:kern w:val="1"/>
          <w:sz w:val="24"/>
        </w:rPr>
        <w:t>于</w:t>
      </w:r>
      <w:r>
        <w:rPr>
          <w:rFonts w:ascii="仿宋" w:hAnsi="仿宋" w:eastAsia="仿宋" w:cs="宋体"/>
          <w:kern w:val="1"/>
          <w:sz w:val="24"/>
        </w:rPr>
        <w:t>第三方</w:t>
      </w:r>
      <w:r>
        <w:rPr>
          <w:rFonts w:hint="eastAsia" w:ascii="仿宋" w:hAnsi="仿宋" w:eastAsia="仿宋" w:cs="宋体"/>
          <w:kern w:val="1"/>
          <w:sz w:val="24"/>
        </w:rPr>
        <w:t>。否则，乙方除应赔偿甲方所有损失外，另向甲方支付合同价款30%的违约金。</w:t>
      </w:r>
    </w:p>
    <w:p w14:paraId="53678C55">
      <w:pPr>
        <w:spacing w:line="360" w:lineRule="auto"/>
        <w:rPr>
          <w:rFonts w:hint="eastAsia" w:ascii="仿宋" w:hAnsi="仿宋" w:eastAsia="仿宋" w:cs="宋体"/>
          <w:b/>
          <w:kern w:val="1"/>
          <w:sz w:val="24"/>
        </w:rPr>
      </w:pPr>
      <w:r>
        <w:rPr>
          <w:rFonts w:ascii="仿宋" w:hAnsi="仿宋" w:eastAsia="仿宋" w:cs="宋体"/>
          <w:b/>
          <w:kern w:val="1"/>
          <w:sz w:val="24"/>
        </w:rPr>
        <w:t>第</w:t>
      </w:r>
      <w:r>
        <w:rPr>
          <w:rFonts w:hint="eastAsia" w:ascii="仿宋" w:hAnsi="仿宋" w:eastAsia="仿宋" w:cs="宋体"/>
          <w:b/>
          <w:kern w:val="1"/>
          <w:sz w:val="24"/>
        </w:rPr>
        <w:t>十</w:t>
      </w:r>
      <w:r>
        <w:rPr>
          <w:rFonts w:ascii="仿宋" w:hAnsi="仿宋" w:eastAsia="仿宋" w:cs="宋体"/>
          <w:b/>
          <w:kern w:val="1"/>
          <w:sz w:val="24"/>
        </w:rPr>
        <w:t>条</w:t>
      </w:r>
      <w:r>
        <w:rPr>
          <w:rFonts w:hint="eastAsia" w:ascii="仿宋" w:hAnsi="仿宋" w:eastAsia="仿宋" w:cs="宋体"/>
          <w:b/>
          <w:kern w:val="1"/>
          <w:sz w:val="24"/>
        </w:rPr>
        <w:t xml:space="preserve"> 合同的解除</w:t>
      </w:r>
    </w:p>
    <w:p w14:paraId="463ED1DD">
      <w:pPr>
        <w:spacing w:line="360" w:lineRule="auto"/>
        <w:ind w:left="-720" w:leftChars="-343" w:firstLine="1200" w:firstLineChars="500"/>
        <w:rPr>
          <w:rFonts w:hint="eastAsia" w:ascii="仿宋" w:hAnsi="仿宋" w:eastAsia="仿宋"/>
          <w:kern w:val="1"/>
          <w:sz w:val="24"/>
        </w:rPr>
      </w:pPr>
      <w:r>
        <w:rPr>
          <w:rFonts w:hint="eastAsia" w:ascii="仿宋" w:hAnsi="仿宋" w:eastAsia="仿宋" w:cs="宋体"/>
          <w:kern w:val="1"/>
          <w:sz w:val="24"/>
        </w:rPr>
        <w:t>双方可以协商一致解除本合同。</w:t>
      </w:r>
    </w:p>
    <w:p w14:paraId="6C2E3F41">
      <w:pPr>
        <w:spacing w:line="360" w:lineRule="auto"/>
        <w:ind w:left="-122" w:leftChars="-58" w:firstLine="600" w:firstLineChars="250"/>
        <w:rPr>
          <w:rFonts w:ascii="仿宋" w:hAnsi="仿宋" w:eastAsia="仿宋" w:cs="宋体"/>
          <w:kern w:val="1"/>
          <w:sz w:val="24"/>
        </w:rPr>
      </w:pPr>
      <w:r>
        <w:rPr>
          <w:rFonts w:hint="eastAsia" w:ascii="仿宋" w:hAnsi="仿宋" w:eastAsia="仿宋" w:cs="宋体"/>
          <w:kern w:val="1"/>
          <w:sz w:val="24"/>
        </w:rPr>
        <w:t>下列</w:t>
      </w:r>
      <w:r>
        <w:rPr>
          <w:rFonts w:ascii="仿宋" w:hAnsi="仿宋" w:eastAsia="仿宋" w:cs="宋体"/>
          <w:kern w:val="1"/>
          <w:sz w:val="24"/>
        </w:rPr>
        <w:t>情况下，</w:t>
      </w:r>
      <w:r>
        <w:rPr>
          <w:rFonts w:hint="eastAsia" w:ascii="仿宋" w:hAnsi="仿宋" w:eastAsia="仿宋" w:cs="宋体"/>
          <w:kern w:val="1"/>
          <w:sz w:val="24"/>
        </w:rPr>
        <w:t>甲方有权单方解除合同，乙方须向甲方支付</w:t>
      </w:r>
      <w:r>
        <w:rPr>
          <w:rFonts w:ascii="仿宋" w:hAnsi="仿宋" w:eastAsia="仿宋" w:cs="宋体"/>
          <w:kern w:val="1"/>
          <w:sz w:val="24"/>
        </w:rPr>
        <w:t>合同总额</w:t>
      </w:r>
      <w:r>
        <w:rPr>
          <w:rFonts w:hint="eastAsia" w:ascii="仿宋" w:hAnsi="仿宋" w:eastAsia="仿宋" w:cs="宋体"/>
          <w:kern w:val="1"/>
          <w:sz w:val="24"/>
        </w:rPr>
        <w:t>30</w:t>
      </w:r>
      <w:r>
        <w:rPr>
          <w:rFonts w:ascii="仿宋" w:hAnsi="仿宋" w:eastAsia="仿宋" w:cs="宋体"/>
          <w:kern w:val="1"/>
          <w:sz w:val="24"/>
        </w:rPr>
        <w:t>%的</w:t>
      </w:r>
      <w:r>
        <w:rPr>
          <w:rFonts w:hint="eastAsia" w:ascii="仿宋" w:hAnsi="仿宋" w:eastAsia="仿宋" w:cs="宋体"/>
          <w:kern w:val="1"/>
          <w:sz w:val="24"/>
        </w:rPr>
        <w:t>违约金</w:t>
      </w:r>
      <w:r>
        <w:rPr>
          <w:rFonts w:ascii="仿宋" w:hAnsi="仿宋" w:eastAsia="仿宋" w:cs="宋体"/>
          <w:kern w:val="1"/>
          <w:sz w:val="24"/>
        </w:rPr>
        <w:t>，违约金不足以弥补甲方损失的</w:t>
      </w:r>
      <w:r>
        <w:rPr>
          <w:rFonts w:hint="eastAsia" w:ascii="仿宋" w:hAnsi="仿宋" w:eastAsia="仿宋" w:cs="宋体"/>
          <w:kern w:val="1"/>
          <w:sz w:val="24"/>
        </w:rPr>
        <w:t>，</w:t>
      </w:r>
      <w:r>
        <w:rPr>
          <w:rFonts w:ascii="仿宋" w:hAnsi="仿宋" w:eastAsia="仿宋" w:cs="宋体"/>
          <w:kern w:val="1"/>
          <w:sz w:val="24"/>
        </w:rPr>
        <w:t>乙方须另行补足</w:t>
      </w:r>
      <w:r>
        <w:rPr>
          <w:rFonts w:hint="eastAsia" w:ascii="仿宋" w:hAnsi="仿宋" w:eastAsia="仿宋" w:cs="宋体"/>
          <w:kern w:val="1"/>
          <w:sz w:val="24"/>
        </w:rPr>
        <w:t>。</w:t>
      </w:r>
    </w:p>
    <w:p w14:paraId="11BB2FFD">
      <w:pPr>
        <w:spacing w:line="360" w:lineRule="auto"/>
        <w:ind w:left="-720" w:leftChars="-343" w:firstLine="1200" w:firstLineChars="500"/>
        <w:rPr>
          <w:rFonts w:ascii="仿宋" w:hAnsi="仿宋" w:eastAsia="仿宋" w:cs="宋体"/>
          <w:kern w:val="1"/>
          <w:sz w:val="24"/>
        </w:rPr>
      </w:pPr>
      <w:r>
        <w:rPr>
          <w:rFonts w:hint="eastAsia" w:ascii="仿宋" w:hAnsi="仿宋" w:eastAsia="仿宋" w:cs="宋体"/>
          <w:kern w:val="1"/>
          <w:sz w:val="24"/>
        </w:rPr>
        <w:t>1、</w:t>
      </w:r>
      <w:r>
        <w:rPr>
          <w:rFonts w:ascii="仿宋" w:hAnsi="仿宋" w:eastAsia="仿宋" w:cs="宋体"/>
          <w:kern w:val="1"/>
          <w:sz w:val="24"/>
        </w:rPr>
        <w:t>乙方延迟交付产品达</w:t>
      </w:r>
      <w:r>
        <w:rPr>
          <w:rFonts w:hint="eastAsia" w:ascii="仿宋" w:hAnsi="仿宋" w:eastAsia="仿宋" w:cs="宋体"/>
          <w:kern w:val="1"/>
          <w:sz w:val="24"/>
        </w:rPr>
        <w:t>10日</w:t>
      </w:r>
      <w:r>
        <w:rPr>
          <w:rFonts w:ascii="仿宋" w:hAnsi="仿宋" w:eastAsia="仿宋" w:cs="宋体"/>
          <w:kern w:val="1"/>
          <w:sz w:val="24"/>
        </w:rPr>
        <w:t>的</w:t>
      </w:r>
      <w:r>
        <w:rPr>
          <w:rFonts w:hint="eastAsia" w:ascii="仿宋" w:hAnsi="仿宋" w:eastAsia="仿宋" w:cs="宋体"/>
          <w:kern w:val="1"/>
          <w:sz w:val="24"/>
        </w:rPr>
        <w:t>。</w:t>
      </w:r>
      <w:r>
        <w:rPr>
          <w:rFonts w:ascii="仿宋" w:hAnsi="仿宋" w:eastAsia="仿宋" w:cs="宋体"/>
          <w:kern w:val="1"/>
          <w:sz w:val="24"/>
        </w:rPr>
        <w:t xml:space="preserve"> </w:t>
      </w:r>
    </w:p>
    <w:p w14:paraId="564D562C">
      <w:pPr>
        <w:spacing w:line="360" w:lineRule="auto"/>
        <w:ind w:left="-720" w:leftChars="-343" w:firstLine="1200" w:firstLineChars="500"/>
        <w:rPr>
          <w:rFonts w:hint="eastAsia" w:ascii="仿宋" w:hAnsi="仿宋" w:eastAsia="仿宋" w:cs="宋体"/>
          <w:kern w:val="1"/>
          <w:sz w:val="24"/>
        </w:rPr>
      </w:pPr>
      <w:r>
        <w:rPr>
          <w:rFonts w:hint="eastAsia" w:ascii="仿宋" w:hAnsi="仿宋" w:eastAsia="仿宋" w:cs="宋体"/>
          <w:kern w:val="1"/>
          <w:sz w:val="24"/>
        </w:rPr>
        <w:t>2、</w:t>
      </w:r>
      <w:r>
        <w:rPr>
          <w:rFonts w:ascii="仿宋" w:hAnsi="仿宋" w:eastAsia="仿宋" w:cs="宋体"/>
          <w:kern w:val="1"/>
          <w:sz w:val="24"/>
        </w:rPr>
        <w:t>乙方交付的</w:t>
      </w:r>
      <w:r>
        <w:rPr>
          <w:rFonts w:hint="eastAsia" w:ascii="仿宋" w:hAnsi="仿宋" w:eastAsia="仿宋" w:cs="宋体"/>
          <w:kern w:val="1"/>
          <w:sz w:val="24"/>
        </w:rPr>
        <w:t>货物</w:t>
      </w:r>
      <w:r>
        <w:rPr>
          <w:rFonts w:ascii="仿宋" w:hAnsi="仿宋" w:eastAsia="仿宋" w:cs="宋体"/>
          <w:kern w:val="1"/>
          <w:sz w:val="24"/>
        </w:rPr>
        <w:t>不符合质量</w:t>
      </w:r>
      <w:r>
        <w:rPr>
          <w:rFonts w:hint="eastAsia" w:ascii="仿宋" w:hAnsi="仿宋" w:eastAsia="仿宋" w:cs="宋体"/>
          <w:kern w:val="1"/>
          <w:sz w:val="24"/>
        </w:rPr>
        <w:t>要求及</w:t>
      </w:r>
      <w:r>
        <w:rPr>
          <w:rFonts w:ascii="仿宋" w:hAnsi="仿宋" w:eastAsia="仿宋" w:cs="宋体"/>
          <w:kern w:val="1"/>
          <w:sz w:val="24"/>
        </w:rPr>
        <w:t>甲方的使用要求的</w:t>
      </w:r>
      <w:r>
        <w:rPr>
          <w:rFonts w:hint="eastAsia" w:ascii="仿宋" w:hAnsi="仿宋" w:eastAsia="仿宋" w:cs="宋体"/>
          <w:kern w:val="1"/>
          <w:sz w:val="24"/>
        </w:rPr>
        <w:t>。</w:t>
      </w:r>
    </w:p>
    <w:p w14:paraId="65658895">
      <w:pPr>
        <w:spacing w:line="360" w:lineRule="auto"/>
        <w:rPr>
          <w:rFonts w:hint="eastAsia" w:ascii="仿宋" w:hAnsi="仿宋" w:eastAsia="仿宋" w:cs="宋体"/>
          <w:b/>
          <w:kern w:val="1"/>
          <w:sz w:val="24"/>
        </w:rPr>
      </w:pPr>
      <w:r>
        <w:rPr>
          <w:rFonts w:hint="eastAsia" w:ascii="仿宋" w:hAnsi="仿宋" w:eastAsia="仿宋" w:cs="宋体"/>
          <w:b/>
          <w:kern w:val="1"/>
          <w:sz w:val="24"/>
        </w:rPr>
        <w:t>第十一条</w:t>
      </w:r>
      <w:r>
        <w:rPr>
          <w:rFonts w:hint="eastAsia" w:ascii="仿宋" w:hAnsi="仿宋" w:eastAsia="仿宋" w:cs="宋体"/>
          <w:kern w:val="1"/>
          <w:sz w:val="24"/>
        </w:rPr>
        <w:t xml:space="preserve"> </w:t>
      </w:r>
      <w:r>
        <w:rPr>
          <w:rFonts w:hint="eastAsia" w:ascii="仿宋" w:hAnsi="仿宋" w:eastAsia="仿宋" w:cs="宋体"/>
          <w:b/>
          <w:kern w:val="1"/>
          <w:sz w:val="24"/>
        </w:rPr>
        <w:t>合同争议解决方式</w:t>
      </w:r>
      <w:r>
        <w:rPr>
          <w:rFonts w:ascii="仿宋" w:hAnsi="仿宋" w:eastAsia="仿宋" w:cs="宋体"/>
          <w:b/>
          <w:kern w:val="1"/>
          <w:sz w:val="24"/>
        </w:rPr>
        <w:tab/>
      </w:r>
    </w:p>
    <w:p w14:paraId="37149905">
      <w:pPr>
        <w:spacing w:line="360" w:lineRule="auto"/>
        <w:ind w:left="-122" w:leftChars="-58" w:firstLine="600" w:firstLineChars="250"/>
        <w:rPr>
          <w:rFonts w:hint="eastAsia" w:ascii="仿宋" w:hAnsi="仿宋" w:eastAsia="仿宋" w:cs="宋体"/>
          <w:kern w:val="1"/>
          <w:sz w:val="24"/>
        </w:rPr>
      </w:pPr>
      <w:r>
        <w:rPr>
          <w:rFonts w:hint="eastAsia" w:ascii="仿宋" w:hAnsi="仿宋" w:eastAsia="仿宋" w:cs="宋体"/>
          <w:sz w:val="24"/>
        </w:rPr>
        <w:t>在执行本合同中发生的或与本合同有关的争议，双方应通过友好协商解决，经协商不能达成一致时，由甲方住所地有管辖权的法院管辖。</w:t>
      </w:r>
    </w:p>
    <w:p w14:paraId="67116444">
      <w:pPr>
        <w:spacing w:line="360" w:lineRule="auto"/>
        <w:rPr>
          <w:rFonts w:hint="eastAsia" w:ascii="仿宋" w:hAnsi="仿宋" w:eastAsia="仿宋" w:cs="宋体"/>
          <w:b/>
          <w:kern w:val="1"/>
          <w:sz w:val="24"/>
        </w:rPr>
      </w:pPr>
      <w:r>
        <w:rPr>
          <w:rFonts w:hint="eastAsia" w:ascii="仿宋" w:hAnsi="仿宋" w:eastAsia="仿宋" w:cs="宋体"/>
          <w:b/>
          <w:kern w:val="1"/>
          <w:sz w:val="24"/>
        </w:rPr>
        <w:t>第十二条 其他约定事项</w:t>
      </w:r>
    </w:p>
    <w:p w14:paraId="27403285">
      <w:pPr>
        <w:spacing w:line="360" w:lineRule="auto"/>
        <w:ind w:firstLine="480" w:firstLineChars="200"/>
        <w:rPr>
          <w:rFonts w:hint="eastAsia" w:ascii="仿宋" w:hAnsi="仿宋" w:eastAsia="仿宋" w:cs="宋体"/>
          <w:kern w:val="1"/>
          <w:sz w:val="24"/>
        </w:rPr>
      </w:pPr>
      <w:r>
        <w:rPr>
          <w:rFonts w:hint="eastAsia" w:ascii="仿宋" w:hAnsi="仿宋" w:eastAsia="仿宋" w:cs="宋体"/>
          <w:kern w:val="1"/>
          <w:sz w:val="24"/>
        </w:rPr>
        <w:t>1、合同未尽事宜，由双方共同协商解决，双方中任何一方提出对合同修改均应征得另一方同意，双方另订立书面补充协议，共同遵守。</w:t>
      </w:r>
    </w:p>
    <w:p w14:paraId="2DEA765B">
      <w:pPr>
        <w:spacing w:line="360" w:lineRule="auto"/>
        <w:ind w:left="-720" w:firstLine="480" w:firstLineChars="200"/>
        <w:rPr>
          <w:rFonts w:hint="eastAsia" w:ascii="仿宋" w:hAnsi="仿宋" w:eastAsia="仿宋" w:cs="宋体"/>
          <w:kern w:val="1"/>
          <w:sz w:val="24"/>
        </w:rPr>
      </w:pPr>
      <w:r>
        <w:rPr>
          <w:rFonts w:hint="eastAsia" w:ascii="仿宋" w:hAnsi="仿宋" w:eastAsia="仿宋" w:cs="宋体"/>
          <w:kern w:val="1"/>
          <w:sz w:val="24"/>
        </w:rPr>
        <w:t xml:space="preserve">      2、</w:t>
      </w:r>
      <w:r>
        <w:rPr>
          <w:rFonts w:ascii="仿宋" w:hAnsi="仿宋" w:eastAsia="仿宋" w:cs="宋体"/>
          <w:kern w:val="1"/>
          <w:sz w:val="24"/>
        </w:rPr>
        <w:t>本合同一式</w:t>
      </w:r>
      <w:permStart w:id="7" w:edGrp="everyone"/>
      <w:r>
        <w:rPr>
          <w:rFonts w:hint="eastAsia" w:ascii="仿宋" w:hAnsi="仿宋" w:eastAsia="仿宋" w:cs="宋体"/>
          <w:kern w:val="1"/>
          <w:sz w:val="24"/>
        </w:rPr>
        <w:t xml:space="preserve">  </w:t>
      </w:r>
      <w:r>
        <w:rPr>
          <w:rFonts w:hint="eastAsia" w:ascii="仿宋" w:hAnsi="仿宋" w:eastAsia="仿宋" w:cs="宋体"/>
          <w:kern w:val="1"/>
          <w:sz w:val="24"/>
          <w:lang w:val="en-US" w:eastAsia="zh-CN"/>
        </w:rPr>
        <w:t xml:space="preserve">2 </w:t>
      </w:r>
      <w:r>
        <w:rPr>
          <w:rFonts w:hint="eastAsia" w:ascii="仿宋" w:hAnsi="仿宋" w:eastAsia="仿宋" w:cs="宋体"/>
          <w:kern w:val="1"/>
          <w:sz w:val="24"/>
        </w:rPr>
        <w:t xml:space="preserve"> </w:t>
      </w:r>
      <w:permEnd w:id="7"/>
      <w:r>
        <w:rPr>
          <w:rFonts w:ascii="仿宋" w:hAnsi="仿宋" w:eastAsia="仿宋" w:cs="宋体"/>
          <w:kern w:val="1"/>
          <w:sz w:val="24"/>
        </w:rPr>
        <w:t>份，甲乙双方各执</w:t>
      </w:r>
      <w:permStart w:id="8" w:edGrp="everyone"/>
      <w:r>
        <w:rPr>
          <w:rFonts w:hint="eastAsia" w:ascii="仿宋" w:hAnsi="仿宋" w:eastAsia="仿宋" w:cs="宋体"/>
          <w:kern w:val="1"/>
          <w:sz w:val="24"/>
        </w:rPr>
        <w:t xml:space="preserve"> </w:t>
      </w:r>
      <w:r>
        <w:rPr>
          <w:rFonts w:hint="eastAsia" w:ascii="仿宋" w:hAnsi="仿宋" w:eastAsia="仿宋" w:cs="宋体"/>
          <w:kern w:val="1"/>
          <w:sz w:val="24"/>
          <w:lang w:val="en-US" w:eastAsia="zh-CN"/>
        </w:rPr>
        <w:t xml:space="preserve"> 1 </w:t>
      </w:r>
      <w:r>
        <w:rPr>
          <w:rFonts w:hint="eastAsia" w:ascii="仿宋" w:hAnsi="仿宋" w:eastAsia="仿宋" w:cs="宋体"/>
          <w:kern w:val="1"/>
          <w:sz w:val="24"/>
        </w:rPr>
        <w:t xml:space="preserve">  </w:t>
      </w:r>
      <w:permEnd w:id="8"/>
      <w:r>
        <w:rPr>
          <w:rFonts w:ascii="仿宋" w:hAnsi="仿宋" w:eastAsia="仿宋" w:cs="宋体"/>
          <w:kern w:val="1"/>
          <w:sz w:val="24"/>
        </w:rPr>
        <w:t>份。</w:t>
      </w:r>
    </w:p>
    <w:p w14:paraId="01161A0A">
      <w:pPr>
        <w:spacing w:line="360" w:lineRule="auto"/>
        <w:rPr>
          <w:rFonts w:hint="eastAsia" w:ascii="仿宋" w:hAnsi="仿宋" w:eastAsia="仿宋" w:cs="宋体"/>
          <w:b/>
          <w:kern w:val="1"/>
          <w:sz w:val="24"/>
        </w:rPr>
      </w:pPr>
      <w:r>
        <w:rPr>
          <w:rFonts w:hint="eastAsia" w:ascii="仿宋" w:hAnsi="仿宋" w:eastAsia="仿宋" w:cs="宋体"/>
          <w:b/>
          <w:kern w:val="1"/>
          <w:sz w:val="24"/>
        </w:rPr>
        <w:t>第十三条：除外约定</w:t>
      </w:r>
    </w:p>
    <w:p w14:paraId="10F11D4E">
      <w:pPr>
        <w:widowControl/>
        <w:adjustRightInd w:val="0"/>
        <w:snapToGrid w:val="0"/>
        <w:spacing w:line="360" w:lineRule="auto"/>
        <w:jc w:val="left"/>
        <w:rPr>
          <w:rFonts w:ascii="仿宋" w:hAnsi="仿宋" w:eastAsia="仿宋" w:cs="仿宋"/>
          <w:b/>
          <w:bCs/>
          <w:sz w:val="24"/>
        </w:rPr>
      </w:pPr>
      <w:r>
        <w:rPr>
          <w:rFonts w:hint="eastAsia" w:ascii="仿宋" w:hAnsi="仿宋" w:eastAsia="仿宋" w:cs="宋体"/>
          <w:kern w:val="1"/>
          <w:sz w:val="24"/>
        </w:rPr>
        <w:t xml:space="preserve">     </w:t>
      </w:r>
      <w:r>
        <w:rPr>
          <w:rFonts w:hint="eastAsia" w:ascii="仿宋" w:hAnsi="仿宋" w:eastAsia="仿宋" w:cs="仿宋"/>
          <w:bCs/>
          <w:sz w:val="24"/>
        </w:rPr>
        <w:t>甲乙双方协商一致，另行约定如下内容。以下内容如与本合同其它部分相冲突，以本条约定为准：</w:t>
      </w:r>
    </w:p>
    <w:p w14:paraId="55869500">
      <w:pPr>
        <w:spacing w:line="360" w:lineRule="auto"/>
        <w:rPr>
          <w:rFonts w:hint="eastAsia" w:ascii="仿宋" w:hAnsi="仿宋" w:eastAsia="仿宋" w:cs="宋体"/>
          <w:kern w:val="1"/>
          <w:sz w:val="24"/>
          <w:u w:val="single"/>
        </w:rPr>
      </w:pPr>
      <w:r>
        <w:rPr>
          <w:rFonts w:hint="eastAsia" w:ascii="仿宋" w:hAnsi="仿宋" w:eastAsia="仿宋" w:cs="宋体"/>
          <w:kern w:val="1"/>
          <w:sz w:val="24"/>
        </w:rPr>
        <w:t xml:space="preserve"> </w:t>
      </w:r>
      <w:r>
        <w:rPr>
          <w:rFonts w:hint="eastAsia" w:ascii="仿宋" w:hAnsi="仿宋" w:eastAsia="仿宋" w:cs="宋体"/>
          <w:kern w:val="1"/>
          <w:sz w:val="24"/>
          <w:u w:val="single"/>
        </w:rPr>
        <w:t xml:space="preserve">                                                                               </w:t>
      </w:r>
    </w:p>
    <w:p w14:paraId="00344318">
      <w:pPr>
        <w:spacing w:line="360" w:lineRule="auto"/>
        <w:rPr>
          <w:rFonts w:hint="eastAsia" w:ascii="仿宋" w:hAnsi="仿宋" w:eastAsia="仿宋" w:cs="宋体"/>
          <w:kern w:val="1"/>
          <w:sz w:val="24"/>
        </w:rPr>
      </w:pPr>
      <w:r>
        <w:rPr>
          <w:rFonts w:hint="eastAsia" w:ascii="仿宋" w:hAnsi="仿宋" w:eastAsia="仿宋" w:cs="宋体"/>
          <w:kern w:val="1"/>
          <w:sz w:val="24"/>
        </w:rPr>
        <w:t xml:space="preserve"> </w:t>
      </w:r>
      <w:r>
        <w:rPr>
          <w:rFonts w:hint="eastAsia" w:ascii="仿宋" w:hAnsi="仿宋" w:eastAsia="仿宋" w:cs="宋体"/>
          <w:kern w:val="1"/>
          <w:sz w:val="24"/>
          <w:u w:val="single"/>
        </w:rPr>
        <w:t xml:space="preserve">                                                                               </w:t>
      </w:r>
    </w:p>
    <w:p w14:paraId="74681259">
      <w:pPr>
        <w:spacing w:line="360" w:lineRule="auto"/>
        <w:jc w:val="left"/>
        <w:rPr>
          <w:rFonts w:hint="eastAsia" w:ascii="仿宋" w:hAnsi="仿宋" w:eastAsia="仿宋" w:cs="仿宋"/>
          <w:color w:val="000000"/>
          <w:sz w:val="24"/>
        </w:rPr>
      </w:pPr>
    </w:p>
    <w:p w14:paraId="58AF7F6A">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甲方:  </w:t>
      </w:r>
      <w:r>
        <w:rPr>
          <w:rFonts w:hint="eastAsia" w:ascii="仿宋" w:hAnsi="仿宋" w:eastAsia="仿宋" w:cs="仿宋"/>
          <w:color w:val="000000"/>
          <w:sz w:val="24"/>
          <w:lang w:eastAsia="zh-CN"/>
        </w:rPr>
        <w:t>长春</w:t>
      </w:r>
      <w:r>
        <w:rPr>
          <w:rFonts w:hint="eastAsia" w:ascii="仿宋" w:hAnsi="仿宋" w:eastAsia="仿宋" w:cs="仿宋"/>
          <w:color w:val="000000"/>
          <w:sz w:val="24"/>
        </w:rPr>
        <w:t xml:space="preserve">光华荣昌汽车部件有限公司       乙方:                                    </w:t>
      </w:r>
    </w:p>
    <w:p w14:paraId="5A21F20E">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(盖章)                                    (盖章)                                   </w:t>
      </w:r>
    </w:p>
    <w:p w14:paraId="0E4EEE68">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14:paraId="0B9A526B">
      <w:pPr>
        <w:spacing w:line="360" w:lineRule="auto"/>
        <w:jc w:val="left"/>
        <w:rPr>
          <w:rFonts w:hint="eastAsia" w:ascii="仿宋" w:hAnsi="仿宋" w:eastAsia="仿宋" w:cs="仿宋"/>
          <w:color w:val="000000"/>
          <w:sz w:val="24"/>
        </w:rPr>
      </w:pPr>
    </w:p>
    <w:p w14:paraId="5E2B69A5">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年   月   日                                年   月   日</w:t>
      </w:r>
    </w:p>
    <w:sectPr>
      <w:headerReference r:id="rId3" w:type="default"/>
      <w:footerReference r:id="rId4" w:type="default"/>
      <w:footerReference r:id="rId5" w:type="even"/>
      <w:pgSz w:w="11906" w:h="16838"/>
      <w:pgMar w:top="1440" w:right="1080" w:bottom="1440" w:left="108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FDF3">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4</w:t>
    </w:r>
    <w:r>
      <w:rPr>
        <w:b/>
        <w:sz w:val="24"/>
        <w:szCs w:val="24"/>
      </w:rPr>
      <w:fldChar w:fldCharType="end"/>
    </w:r>
  </w:p>
  <w:p w14:paraId="12764D5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FE27">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0AA04F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2443">
    <w:pPr>
      <w:pStyle w:val="4"/>
      <w:tabs>
        <w:tab w:val="left" w:pos="5665"/>
        <w:tab w:val="clear" w:pos="4153"/>
        <w:tab w:val="clear" w:pos="8306"/>
      </w:tabs>
      <w:jc w:val="both"/>
      <w:rPr>
        <w:rFonts w:ascii="仿宋_GB2312" w:eastAsia="仿宋_GB2312"/>
        <w:lang w:eastAsia="zh-CN"/>
      </w:rPr>
    </w:pPr>
    <w:r>
      <w:rPr>
        <w:rFonts w:hint="eastAsia" w:ascii="仿宋_GB2312" w:eastAsia="仿宋_GB2312"/>
      </w:rPr>
      <w:t xml:space="preserve">   </w:t>
    </w:r>
    <w:r>
      <w:rPr>
        <w:lang/>
      </w:rPr>
      <w:drawing>
        <wp:inline distT="0" distB="0" distL="114300" distR="114300">
          <wp:extent cx="895985" cy="581660"/>
          <wp:effectExtent l="0" t="0" r="18415" b="889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pic:cNvPicPr>
                </pic:nvPicPr>
                <pic:blipFill>
                  <a:blip r:embed="rId1"/>
                  <a:stretch>
                    <a:fillRect/>
                  </a:stretch>
                </pic:blipFill>
                <pic:spPr>
                  <a:xfrm>
                    <a:off x="0" y="0"/>
                    <a:ext cx="895985" cy="581660"/>
                  </a:xfrm>
                  <a:prstGeom prst="rect">
                    <a:avLst/>
                  </a:prstGeom>
                  <a:noFill/>
                  <a:ln>
                    <a:noFill/>
                  </a:ln>
                </pic:spPr>
              </pic:pic>
            </a:graphicData>
          </a:graphic>
        </wp:inline>
      </w:drawing>
    </w:r>
    <w:r>
      <w:rPr>
        <w:rFonts w:hint="eastAsia" w:ascii="仿宋_GB2312" w:eastAsia="仿宋_GB2312"/>
      </w:rPr>
      <w:t xml:space="preserve">                                                                    版本号202</w:t>
    </w:r>
    <w:r>
      <w:rPr>
        <w:rFonts w:hint="eastAsia" w:ascii="仿宋_GB2312" w:eastAsia="仿宋_GB2312"/>
        <w:lang w:eastAsia="zh-CN"/>
      </w:rPr>
      <w:t>1</w:t>
    </w:r>
    <w:r>
      <w:rPr>
        <w:rFonts w:hint="eastAsia" w:ascii="仿宋_GB2312" w:eastAsia="仿宋_GB2312"/>
      </w:rPr>
      <w:t>JGV1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14178"/>
    <w:multiLevelType w:val="singleLevel"/>
    <w:tmpl w:val="68D14178"/>
    <w:lvl w:ilvl="0" w:tentative="0">
      <w:start w:val="1"/>
      <w:numFmt w:val="chineseCounting"/>
      <w:suff w:val="space"/>
      <w:lvlText w:val="第%1条"/>
      <w:lvlJc w:val="left"/>
      <w:rPr>
        <w:rFonts w:hint="eastAsia"/>
      </w:rPr>
    </w:lvl>
  </w:abstractNum>
  <w:abstractNum w:abstractNumId="1">
    <w:nsid w:val="77F95AC3"/>
    <w:multiLevelType w:val="multilevel"/>
    <w:tmpl w:val="77F95AC3"/>
    <w:lvl w:ilvl="0" w:tentative="0">
      <w:start w:val="1"/>
      <w:numFmt w:val="decimal"/>
      <w:lvlText w:val="%1、"/>
      <w:lvlJc w:val="left"/>
      <w:pPr>
        <w:ind w:left="1081" w:hanging="72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990D99"/>
    <w:rsid w:val="0005275E"/>
    <w:rsid w:val="000A0DB5"/>
    <w:rsid w:val="000B4015"/>
    <w:rsid w:val="000C2987"/>
    <w:rsid w:val="000F325F"/>
    <w:rsid w:val="000F7592"/>
    <w:rsid w:val="001053A8"/>
    <w:rsid w:val="00113F8F"/>
    <w:rsid w:val="001244D5"/>
    <w:rsid w:val="0014601A"/>
    <w:rsid w:val="001910DB"/>
    <w:rsid w:val="001A0FB3"/>
    <w:rsid w:val="001A1BA5"/>
    <w:rsid w:val="001A554B"/>
    <w:rsid w:val="001C5078"/>
    <w:rsid w:val="001E4E5B"/>
    <w:rsid w:val="00203336"/>
    <w:rsid w:val="00217302"/>
    <w:rsid w:val="0022176B"/>
    <w:rsid w:val="00236BA3"/>
    <w:rsid w:val="00240B45"/>
    <w:rsid w:val="0026606C"/>
    <w:rsid w:val="00270D33"/>
    <w:rsid w:val="002722E5"/>
    <w:rsid w:val="0028236F"/>
    <w:rsid w:val="002837BC"/>
    <w:rsid w:val="00296FB5"/>
    <w:rsid w:val="002A1F9E"/>
    <w:rsid w:val="002A5E7E"/>
    <w:rsid w:val="002D55F2"/>
    <w:rsid w:val="002D562E"/>
    <w:rsid w:val="002E22C4"/>
    <w:rsid w:val="002F05B9"/>
    <w:rsid w:val="00304850"/>
    <w:rsid w:val="0034465B"/>
    <w:rsid w:val="0036244B"/>
    <w:rsid w:val="00386D8C"/>
    <w:rsid w:val="003871AD"/>
    <w:rsid w:val="003A5881"/>
    <w:rsid w:val="003C3676"/>
    <w:rsid w:val="003D657C"/>
    <w:rsid w:val="003E707D"/>
    <w:rsid w:val="003F3135"/>
    <w:rsid w:val="003F62FA"/>
    <w:rsid w:val="00414C27"/>
    <w:rsid w:val="00430049"/>
    <w:rsid w:val="00434108"/>
    <w:rsid w:val="00452F45"/>
    <w:rsid w:val="00463FD4"/>
    <w:rsid w:val="00483F9B"/>
    <w:rsid w:val="00485314"/>
    <w:rsid w:val="004A7DD9"/>
    <w:rsid w:val="004B3F1A"/>
    <w:rsid w:val="004C394A"/>
    <w:rsid w:val="0050031A"/>
    <w:rsid w:val="00512E54"/>
    <w:rsid w:val="005316A5"/>
    <w:rsid w:val="0056254D"/>
    <w:rsid w:val="00573E2E"/>
    <w:rsid w:val="00574B5F"/>
    <w:rsid w:val="00584A95"/>
    <w:rsid w:val="00585F71"/>
    <w:rsid w:val="005B1DFE"/>
    <w:rsid w:val="005C4639"/>
    <w:rsid w:val="006249AC"/>
    <w:rsid w:val="006300EF"/>
    <w:rsid w:val="0063389F"/>
    <w:rsid w:val="0066588F"/>
    <w:rsid w:val="00680BF2"/>
    <w:rsid w:val="006923AF"/>
    <w:rsid w:val="006A448A"/>
    <w:rsid w:val="006E0197"/>
    <w:rsid w:val="006E0275"/>
    <w:rsid w:val="00700A14"/>
    <w:rsid w:val="007259F3"/>
    <w:rsid w:val="007341A3"/>
    <w:rsid w:val="0074534D"/>
    <w:rsid w:val="007545E5"/>
    <w:rsid w:val="0076518F"/>
    <w:rsid w:val="00776757"/>
    <w:rsid w:val="00782025"/>
    <w:rsid w:val="00783189"/>
    <w:rsid w:val="00785019"/>
    <w:rsid w:val="00791701"/>
    <w:rsid w:val="007D4789"/>
    <w:rsid w:val="007E52D8"/>
    <w:rsid w:val="007F70DA"/>
    <w:rsid w:val="008206F2"/>
    <w:rsid w:val="00831E25"/>
    <w:rsid w:val="00856615"/>
    <w:rsid w:val="008C2500"/>
    <w:rsid w:val="009043A8"/>
    <w:rsid w:val="00920DB5"/>
    <w:rsid w:val="00931AF2"/>
    <w:rsid w:val="00947C8F"/>
    <w:rsid w:val="00960327"/>
    <w:rsid w:val="009779CD"/>
    <w:rsid w:val="00987180"/>
    <w:rsid w:val="00990C51"/>
    <w:rsid w:val="00990D99"/>
    <w:rsid w:val="009C725C"/>
    <w:rsid w:val="009E7DD5"/>
    <w:rsid w:val="00A83A7C"/>
    <w:rsid w:val="00A863CC"/>
    <w:rsid w:val="00AC7C6A"/>
    <w:rsid w:val="00AE65E3"/>
    <w:rsid w:val="00AF3426"/>
    <w:rsid w:val="00AF3A20"/>
    <w:rsid w:val="00B1785A"/>
    <w:rsid w:val="00B35826"/>
    <w:rsid w:val="00B72265"/>
    <w:rsid w:val="00B81D50"/>
    <w:rsid w:val="00B93D24"/>
    <w:rsid w:val="00BA6D99"/>
    <w:rsid w:val="00BB2C00"/>
    <w:rsid w:val="00BC7F33"/>
    <w:rsid w:val="00BD70D8"/>
    <w:rsid w:val="00BE496B"/>
    <w:rsid w:val="00BE76A5"/>
    <w:rsid w:val="00C345D0"/>
    <w:rsid w:val="00C41CD4"/>
    <w:rsid w:val="00C44F44"/>
    <w:rsid w:val="00C63EBE"/>
    <w:rsid w:val="00C819DD"/>
    <w:rsid w:val="00CA68F0"/>
    <w:rsid w:val="00CC341D"/>
    <w:rsid w:val="00CD1B48"/>
    <w:rsid w:val="00CE215A"/>
    <w:rsid w:val="00D221ED"/>
    <w:rsid w:val="00D33180"/>
    <w:rsid w:val="00D34860"/>
    <w:rsid w:val="00D618C3"/>
    <w:rsid w:val="00D649D8"/>
    <w:rsid w:val="00D965CD"/>
    <w:rsid w:val="00E23FB4"/>
    <w:rsid w:val="00E26680"/>
    <w:rsid w:val="00E432E4"/>
    <w:rsid w:val="00E72482"/>
    <w:rsid w:val="00E75987"/>
    <w:rsid w:val="00E939D2"/>
    <w:rsid w:val="00EA3FB4"/>
    <w:rsid w:val="00ED0886"/>
    <w:rsid w:val="00ED629E"/>
    <w:rsid w:val="00EE079D"/>
    <w:rsid w:val="00F037C5"/>
    <w:rsid w:val="00F20DCC"/>
    <w:rsid w:val="00F41889"/>
    <w:rsid w:val="00F63B69"/>
    <w:rsid w:val="00F76073"/>
    <w:rsid w:val="00F83E9B"/>
    <w:rsid w:val="00F85B2D"/>
    <w:rsid w:val="00FB0D42"/>
    <w:rsid w:val="00FC5678"/>
    <w:rsid w:val="0CC5336C"/>
    <w:rsid w:val="1D075C7F"/>
    <w:rsid w:val="220125CB"/>
    <w:rsid w:val="23A84517"/>
    <w:rsid w:val="24265EB6"/>
    <w:rsid w:val="2E2C221C"/>
    <w:rsid w:val="3B121776"/>
    <w:rsid w:val="3C5F6A31"/>
    <w:rsid w:val="3EE77043"/>
    <w:rsid w:val="3F6525B0"/>
    <w:rsid w:val="673F700B"/>
    <w:rsid w:val="67BA79BD"/>
    <w:rsid w:val="6AA16749"/>
    <w:rsid w:val="74E31AB7"/>
    <w:rsid w:val="754F3987"/>
    <w:rsid w:val="76926563"/>
    <w:rsid w:val="78BC79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customStyle="1" w:styleId="9">
    <w:name w:val="批注框文本 Char"/>
    <w:link w:val="2"/>
    <w:uiPriority w:val="0"/>
    <w:rPr>
      <w:kern w:val="2"/>
      <w:sz w:val="18"/>
      <w:szCs w:val="18"/>
    </w:rPr>
  </w:style>
  <w:style w:type="character" w:customStyle="1" w:styleId="10">
    <w:name w:val="页脚 Char"/>
    <w:link w:val="3"/>
    <w:uiPriority w:val="99"/>
    <w:rPr>
      <w:kern w:val="2"/>
      <w:sz w:val="18"/>
      <w:szCs w:val="18"/>
    </w:rPr>
  </w:style>
  <w:style w:type="character" w:customStyle="1" w:styleId="11">
    <w:name w:val="页眉 Char"/>
    <w:link w:val="4"/>
    <w:uiPriority w:val="99"/>
    <w:rPr>
      <w:kern w:val="2"/>
      <w:sz w:val="18"/>
      <w:szCs w:val="18"/>
    </w:rPr>
  </w:style>
  <w:style w:type="character" w:customStyle="1" w:styleId="12">
    <w:name w:val="news_content1"/>
    <w:uiPriority w:val="0"/>
    <w:rPr>
      <w:color w:val="3E3E3E"/>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2518</Words>
  <Characters>2752</Characters>
  <Lines>21</Lines>
  <Paragraphs>6</Paragraphs>
  <TotalTime>5</TotalTime>
  <ScaleCrop>false</ScaleCrop>
  <LinksUpToDate>false</LinksUpToDate>
  <CharactersWithSpaces>3252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2009-03-21T06:53:00Z</dcterms:created>
  <dc:creator>uy</dc:creator>
  <cp:lastModifiedBy>Admire</cp:lastModifiedBy>
  <cp:lastPrinted>2017-10-12T08:07:00Z</cp:lastPrinted>
  <dcterms:modified xsi:type="dcterms:W3CDTF">2025-07-14T02:17:34Z</dcterms:modified>
  <dc:title>委托加工协议</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F45636E362E346BA9AADA0F4517A25A7_13</vt:lpwstr>
  </property>
  <property fmtid="{D5CDD505-2E9C-101B-9397-08002B2CF9AE}" pid="4" name="KSOTemplateDocerSaveRecord">
    <vt:lpwstr>eyJoZGlkIjoiZGZmZTIyNzQ4N2E3Yjg3OTc1MTk4Njc1MDM1MGYwNmIiLCJ1c2VySWQiOiIxNTEzNzg2ODgwIn0=</vt:lpwstr>
  </property>
</Properties>
</file>