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355A7"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 w14:paraId="571C4F37">
      <w:pPr>
        <w:widowControl/>
        <w:jc w:val="center"/>
        <w:rPr>
          <w:rFonts w:hint="default" w:ascii="等线" w:hAnsi="等线" w:eastAsia="仿宋" w:cs="宋体"/>
          <w:color w:val="00B050"/>
          <w:kern w:val="0"/>
          <w:sz w:val="22"/>
          <w:szCs w:val="22"/>
          <w:lang w:val="en-US" w:eastAsia="zh-CN"/>
        </w:rPr>
      </w:pPr>
      <w:r>
        <w:rPr>
          <w:rFonts w:hint="eastAsia" w:ascii="仿宋" w:hAnsi="仿宋" w:eastAsia="仿宋"/>
          <w:sz w:val="24"/>
        </w:rPr>
        <w:t xml:space="preserve"> </w:t>
      </w:r>
      <w:r>
        <w:rPr>
          <w:rFonts w:ascii="仿宋" w:hAnsi="仿宋" w:eastAsia="仿宋"/>
          <w:sz w:val="24"/>
        </w:rPr>
        <w:t xml:space="preserve">                                             </w:t>
      </w:r>
      <w:r>
        <w:rPr>
          <w:rFonts w:hint="eastAsia" w:ascii="仿宋" w:hAnsi="仿宋" w:eastAsia="仿宋"/>
          <w:sz w:val="24"/>
        </w:rPr>
        <w:t>合同编号：G</w:t>
      </w:r>
      <w:r>
        <w:rPr>
          <w:rFonts w:ascii="仿宋" w:hAnsi="仿宋" w:eastAsia="仿宋"/>
          <w:sz w:val="24"/>
        </w:rPr>
        <w:t>HRCHT</w:t>
      </w:r>
      <w:r>
        <w:rPr>
          <w:rFonts w:hint="eastAsia" w:ascii="仿宋" w:hAnsi="仿宋" w:eastAsia="仿宋"/>
          <w:sz w:val="24"/>
        </w:rPr>
        <w:t>20250</w:t>
      </w:r>
      <w:r>
        <w:rPr>
          <w:rFonts w:hint="eastAsia" w:ascii="仿宋" w:hAnsi="仿宋" w:eastAsia="仿宋"/>
          <w:sz w:val="24"/>
          <w:lang w:val="en-US" w:eastAsia="zh-CN"/>
        </w:rPr>
        <w:t>473</w:t>
      </w:r>
    </w:p>
    <w:p w14:paraId="4CF2CDD0"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甲方：北京光华荣昌汽车部件有限公司</w:t>
      </w:r>
    </w:p>
    <w:p w14:paraId="19188152"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ascii="仿宋" w:hAnsi="仿宋" w:eastAsia="仿宋" w:cs="Arial"/>
          <w:b/>
          <w:sz w:val="24"/>
          <w:shd w:val="clear" w:color="auto" w:fill="FFFFFF"/>
        </w:rPr>
        <w:t>统一社会信用代码</w:t>
      </w:r>
      <w:r>
        <w:rPr>
          <w:rFonts w:hint="eastAsia" w:ascii="仿宋" w:hAnsi="仿宋" w:eastAsia="仿宋" w:cs="Arial"/>
          <w:b/>
          <w:sz w:val="24"/>
          <w:shd w:val="clear" w:color="auto" w:fill="FFFFFF"/>
        </w:rPr>
        <w:t>：91110114801184540U</w:t>
      </w:r>
    </w:p>
    <w:p w14:paraId="10AC3BA1">
      <w:pPr>
        <w:spacing w:line="360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乙方：中北模型（深圳）有限公司</w:t>
      </w:r>
    </w:p>
    <w:p w14:paraId="2C098581">
      <w:pPr>
        <w:spacing w:line="360" w:lineRule="auto"/>
        <w:rPr>
          <w:rFonts w:hint="eastAsia" w:ascii="仿宋" w:hAnsi="仿宋" w:eastAsia="仿宋" w:cs="Arial"/>
          <w:b/>
          <w:sz w:val="24"/>
          <w:shd w:val="clear" w:color="auto" w:fill="FFFFFF"/>
        </w:rPr>
      </w:pPr>
      <w:r>
        <w:rPr>
          <w:rFonts w:ascii="仿宋" w:hAnsi="仿宋" w:eastAsia="仿宋"/>
          <w:b/>
          <w:sz w:val="24"/>
        </w:rPr>
        <w:t>统一社会信用代码</w:t>
      </w:r>
      <w:r>
        <w:rPr>
          <w:rFonts w:hint="eastAsia" w:ascii="仿宋" w:hAnsi="仿宋" w:eastAsia="仿宋"/>
          <w:b/>
          <w:sz w:val="24"/>
        </w:rPr>
        <w:t>：</w:t>
      </w:r>
      <w:r>
        <w:rPr>
          <w:rFonts w:hint="eastAsia" w:ascii="仿宋" w:hAnsi="仿宋" w:eastAsia="仿宋" w:cs="Arial"/>
          <w:b/>
          <w:sz w:val="24"/>
          <w:shd w:val="clear" w:color="auto" w:fill="FFFFFF"/>
        </w:rPr>
        <w:t>91440300326226958T</w:t>
      </w:r>
    </w:p>
    <w:p w14:paraId="6E704E9D"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</w:t>
      </w:r>
      <w:bookmarkStart w:id="1" w:name="_GoBack"/>
      <w:bookmarkEnd w:id="1"/>
      <w:r>
        <w:rPr>
          <w:rFonts w:hint="eastAsia" w:ascii="仿宋" w:hAnsi="仿宋" w:eastAsia="仿宋"/>
          <w:sz w:val="24"/>
        </w:rPr>
        <w:t>商，达成以下协议，以资双方共同信守。</w:t>
      </w:r>
    </w:p>
    <w:p w14:paraId="5B132281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产品基本情况</w:t>
      </w:r>
    </w:p>
    <w:tbl>
      <w:tblPr>
        <w:tblW w:w="9820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1339"/>
        <w:gridCol w:w="1214"/>
        <w:gridCol w:w="559"/>
        <w:gridCol w:w="639"/>
        <w:gridCol w:w="1099"/>
        <w:gridCol w:w="1059"/>
        <w:gridCol w:w="1138"/>
        <w:gridCol w:w="1099"/>
        <w:gridCol w:w="1238"/>
      </w:tblGrid>
      <w:tr w14:paraId="2D763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CB65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2573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349F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8217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36B0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15A5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未税单价（元）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FB45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未税金额（元）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5430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增值税税额（元）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AF7C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含税总价（元）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0B32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5AE52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97BC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0CEF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SHT0018581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2E94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副驾驶员主边罩壳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75A1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D773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D8FE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353.98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B0BB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353.98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0497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46.02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4D6A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 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 w14:paraId="6DD5D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ZY2539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3D打印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黑色哑光</w:t>
            </w:r>
          </w:p>
        </w:tc>
      </w:tr>
      <w:tr w14:paraId="79845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AECF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0B8F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SHT0018582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A6C2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副驾驶员副边罩壳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05DD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167D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D876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309.73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56A3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309.73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0516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40.27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EFE7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 w14:paraId="3BF1D45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C98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11E9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1611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A757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4B48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4F7F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663.71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2D7B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86.29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149A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750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FBDE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 w14:paraId="0D63EE1A">
      <w:pPr>
        <w:widowControl/>
        <w:adjustRightInd w:val="0"/>
        <w:snapToGrid w:val="0"/>
        <w:spacing w:line="360" w:lineRule="auto"/>
        <w:jc w:val="left"/>
        <w:rPr>
          <w:rFonts w:hint="eastAsia" w:ascii="仿宋" w:hAnsi="仿宋" w:eastAsia="仿宋" w:cs="宋体"/>
          <w:b/>
          <w:bCs/>
          <w:color w:val="000000"/>
          <w:kern w:val="0"/>
          <w:sz w:val="24"/>
        </w:rPr>
      </w:pPr>
    </w:p>
    <w:p w14:paraId="68A9579F"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</w:rPr>
        <w:t>第二条：合同总价款</w:t>
      </w:r>
      <w:r>
        <w:rPr>
          <w:rFonts w:hint="eastAsia" w:ascii="仿宋" w:hAnsi="仿宋" w:eastAsia="仿宋" w:cs="仿宋"/>
          <w:b/>
          <w:bCs/>
          <w:sz w:val="24"/>
        </w:rPr>
        <w:t xml:space="preserve">  </w:t>
      </w:r>
    </w:p>
    <w:p w14:paraId="2EF9A2C0">
      <w:pPr>
        <w:widowControl/>
        <w:adjustRightInd w:val="0"/>
        <w:snapToGrid w:val="0"/>
        <w:spacing w:line="360" w:lineRule="auto"/>
        <w:ind w:right="-334" w:rightChars="-159"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合同总价款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750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元，人民币大写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柒佰伍拾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>元整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，含增值税税额，增值税税率为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ascii="仿宋" w:hAnsi="仿宋" w:eastAsia="仿宋" w:cs="宋体"/>
          <w:bCs/>
          <w:color w:val="000000"/>
          <w:kern w:val="0"/>
          <w:sz w:val="24"/>
          <w:u w:val="single"/>
        </w:rPr>
        <w:t>1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3 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%。</w:t>
      </w:r>
    </w:p>
    <w:p w14:paraId="73B562F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备注：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专用发票。</w:t>
      </w:r>
    </w:p>
    <w:p w14:paraId="3F53918A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产品符合行业标准或者国家标准，并符合甲方要求同时满足合同目的。 </w:t>
      </w:r>
    </w:p>
    <w:p w14:paraId="7A912537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付款方式：</w:t>
      </w:r>
      <w:r>
        <w:rPr>
          <w:rFonts w:hint="eastAsia" w:ascii="仿宋" w:hAnsi="仿宋" w:eastAsia="仿宋" w:cs="宋体"/>
          <w:kern w:val="0"/>
          <w:sz w:val="24"/>
        </w:rPr>
        <w:t>甲乙双方协商一致采用下列第（1）种付款方式。</w:t>
      </w:r>
      <w:r>
        <w:rPr>
          <w:rFonts w:hint="eastAsia" w:ascii="仿宋" w:hAnsi="仿宋" w:eastAsia="仿宋" w:cs="宋体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14:paraId="5D0768E6">
      <w:pPr>
        <w:widowControl/>
        <w:spacing w:line="360" w:lineRule="auto"/>
        <w:ind w:firstLine="36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1．合同签订后，甲方收到乙方产品并验收合格后，乙方向甲方提供全额合格发票。甲方在收到发票挂账后（█30天/□60天/□90天）以电汇或商业汇票支付给乙方。</w:t>
      </w:r>
    </w:p>
    <w:p w14:paraId="631CA5E3">
      <w:pPr>
        <w:widowControl/>
        <w:spacing w:line="360" w:lineRule="auto"/>
        <w:ind w:firstLine="360" w:firstLineChars="15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．合同签订后，甲方以电汇或商业汇票预付总价款的100%,乙方向甲方提供全额合格发票，并</w:t>
      </w:r>
      <w:r>
        <w:rPr>
          <w:rFonts w:ascii="仿宋" w:hAnsi="仿宋" w:eastAsia="仿宋" w:cs="宋体"/>
          <w:bCs/>
          <w:kern w:val="0"/>
          <w:sz w:val="24"/>
        </w:rPr>
        <w:t>发货至甲方要求地点</w:t>
      </w:r>
      <w:r>
        <w:rPr>
          <w:rFonts w:hint="eastAsia" w:ascii="仿宋" w:hAnsi="仿宋" w:eastAsia="仿宋" w:cs="宋体"/>
          <w:bCs/>
          <w:kern w:val="0"/>
          <w:sz w:val="24"/>
        </w:rPr>
        <w:t>。</w:t>
      </w:r>
    </w:p>
    <w:p w14:paraId="3698DF02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包装与运费</w:t>
      </w:r>
      <w:r>
        <w:rPr>
          <w:rFonts w:hint="eastAsia" w:ascii="仿宋" w:hAnsi="仿宋" w:eastAsia="仿宋" w:cs="宋体"/>
          <w:kern w:val="0"/>
          <w:sz w:val="24"/>
        </w:rPr>
        <w:t>：乙方提供符合产品特点及运输的包装。并承担运费。</w:t>
      </w:r>
    </w:p>
    <w:p w14:paraId="76D45128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  交货期及验收</w:t>
      </w:r>
      <w:r>
        <w:rPr>
          <w:rFonts w:hint="eastAsia" w:ascii="仿宋" w:hAnsi="仿宋" w:eastAsia="仿宋" w:cs="宋体"/>
          <w:kern w:val="0"/>
          <w:sz w:val="24"/>
        </w:rPr>
        <w:t>：</w:t>
      </w:r>
    </w:p>
    <w:p w14:paraId="756E58F7">
      <w:pPr>
        <w:widowControl/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  <w:u w:val="single"/>
        </w:rPr>
      </w:pPr>
      <w:r>
        <w:rPr>
          <w:rFonts w:hint="eastAsia" w:ascii="仿宋" w:hAnsi="仿宋" w:eastAsia="仿宋" w:cs="宋体"/>
          <w:kern w:val="0"/>
          <w:sz w:val="24"/>
        </w:rPr>
        <w:t>1、交货时间及地点：</w:t>
      </w:r>
      <w:r>
        <w:rPr>
          <w:rFonts w:hint="eastAsia" w:ascii="仿宋" w:hAnsi="仿宋" w:eastAsia="仿宋" w:cs="宋体"/>
          <w:kern w:val="0"/>
          <w:sz w:val="24"/>
          <w:u w:val="single"/>
        </w:rPr>
        <w:t xml:space="preserve"> 依据采购订单</w:t>
      </w:r>
      <w:r>
        <w:rPr>
          <w:rFonts w:hint="eastAsia" w:ascii="仿宋" w:hAnsi="仿宋" w:eastAsia="仿宋" w:cs="宋体"/>
          <w:kern w:val="0"/>
          <w:sz w:val="24"/>
        </w:rPr>
        <w:t>。</w:t>
      </w:r>
    </w:p>
    <w:p w14:paraId="227B5258"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hAnsi="仿宋" w:eastAsia="仿宋" w:cs="宋体"/>
          <w:kern w:val="0"/>
          <w:sz w:val="24"/>
        </w:rPr>
        <w:t>决定更换、退货或</w:t>
      </w:r>
      <w:r>
        <w:rPr>
          <w:rFonts w:hint="eastAsia" w:ascii="仿宋" w:hAnsi="仿宋" w:eastAsia="仿宋" w:cs="宋体"/>
          <w:kern w:val="0"/>
          <w:sz w:val="24"/>
        </w:rPr>
        <w:t>按质论价。因此</w:t>
      </w:r>
      <w:r>
        <w:rPr>
          <w:rFonts w:ascii="仿宋" w:hAnsi="仿宋" w:eastAsia="仿宋" w:cs="宋体"/>
          <w:kern w:val="0"/>
          <w:sz w:val="24"/>
        </w:rPr>
        <w:t>导致交货迟延的，</w:t>
      </w:r>
      <w:r>
        <w:rPr>
          <w:rFonts w:hint="eastAsia" w:ascii="仿宋" w:hAnsi="仿宋" w:eastAsia="仿宋" w:cs="宋体"/>
          <w:kern w:val="0"/>
          <w:sz w:val="24"/>
        </w:rPr>
        <w:t>乙方</w:t>
      </w:r>
      <w:r>
        <w:rPr>
          <w:rFonts w:ascii="仿宋" w:hAnsi="仿宋" w:eastAsia="仿宋" w:cs="宋体"/>
          <w:kern w:val="0"/>
          <w:sz w:val="24"/>
        </w:rPr>
        <w:t>应当承担逾期交付的违约责任。</w:t>
      </w:r>
    </w:p>
    <w:p w14:paraId="69B1895A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　违约责任：</w:t>
      </w:r>
    </w:p>
    <w:p w14:paraId="03698950"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乙方逾期交货的，每逾期一日，应向甲方承担总价款千分之一的违约金。</w:t>
      </w:r>
    </w:p>
    <w:p w14:paraId="0581083D"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产品不符合约定的，乙方应承担甲方全部损失。</w:t>
      </w:r>
    </w:p>
    <w:p w14:paraId="456916F9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2FC599CE"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凡是因本合同所发生的争执，双方应协商解决,如协商不能解决时，可将该争议提交甲方住所地人民法院解决。</w:t>
      </w:r>
    </w:p>
    <w:p w14:paraId="2C2B490F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第十条</w:t>
      </w:r>
      <w:r>
        <w:rPr>
          <w:rFonts w:hint="eastAsia" w:ascii="仿宋" w:hAnsi="仿宋" w:eastAsia="仿宋" w:cs="宋体"/>
          <w:kern w:val="0"/>
          <w:sz w:val="24"/>
        </w:rPr>
        <w:t>　执行期间，合同因故不能履行或需要修改，必须经双方同意并确认后，签订补充协议。</w:t>
      </w:r>
    </w:p>
    <w:p w14:paraId="363DDB30">
      <w:pPr>
        <w:spacing w:line="360" w:lineRule="auto"/>
        <w:rPr>
          <w:rFonts w:hint="eastAsia"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第十一条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本合同一式两份，甲乙双方各执一份，扫描件及复印件与原件具有同等法律效力。 </w:t>
      </w:r>
    </w:p>
    <w:p w14:paraId="69E10275">
      <w:pPr>
        <w:spacing w:line="360" w:lineRule="auto"/>
        <w:rPr>
          <w:rFonts w:hint="eastAsia" w:ascii="仿宋" w:hAnsi="仿宋" w:eastAsia="仿宋" w:cs="宋体"/>
          <w:kern w:val="0"/>
          <w:sz w:val="24"/>
        </w:rPr>
      </w:pPr>
    </w:p>
    <w:p w14:paraId="3F2422EE">
      <w:pPr>
        <w:tabs>
          <w:tab w:val="center" w:pos="4153"/>
        </w:tabs>
        <w:spacing w:line="360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甲方:</w:t>
      </w:r>
      <w:r>
        <w:rPr>
          <w:rFonts w:hint="eastAsia" w:ascii="仿宋" w:hAnsi="仿宋" w:eastAsia="仿宋"/>
          <w:b/>
          <w:sz w:val="24"/>
        </w:rPr>
        <w:t xml:space="preserve"> </w:t>
      </w:r>
      <w:r>
        <w:rPr>
          <w:rFonts w:hint="eastAsia" w:ascii="仿宋" w:hAnsi="仿宋" w:eastAsia="仿宋"/>
          <w:sz w:val="24"/>
        </w:rPr>
        <w:t>北京光华荣昌汽车部件有限公司</w:t>
      </w:r>
      <w:r>
        <w:rPr>
          <w:rFonts w:hint="eastAsia" w:ascii="仿宋" w:hAnsi="仿宋" w:eastAsia="仿宋"/>
          <w:b/>
          <w:sz w:val="24"/>
        </w:rPr>
        <w:t xml:space="preserve">       </w:t>
      </w:r>
      <w:r>
        <w:rPr>
          <w:rFonts w:hint="eastAsia" w:ascii="仿宋" w:hAnsi="仿宋" w:eastAsia="仿宋" w:cs="仿宋"/>
          <w:color w:val="000000"/>
          <w:sz w:val="24"/>
        </w:rPr>
        <w:t xml:space="preserve">  乙方:</w:t>
      </w:r>
      <w:r>
        <w:rPr>
          <w:rFonts w:hint="eastAsia" w:ascii="仿宋" w:hAnsi="仿宋" w:eastAsia="仿宋"/>
          <w:sz w:val="24"/>
        </w:rPr>
        <w:t xml:space="preserve"> 中北模型（深圳）有限公司</w:t>
      </w:r>
      <w:r>
        <w:rPr>
          <w:rFonts w:hint="eastAsia" w:ascii="仿宋" w:hAnsi="仿宋" w:eastAsia="仿宋" w:cs="仿宋"/>
          <w:color w:val="000000"/>
          <w:sz w:val="24"/>
        </w:rPr>
        <w:t xml:space="preserve">                    </w:t>
      </w:r>
    </w:p>
    <w:p w14:paraId="1B750938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</w:t>
      </w:r>
      <w:r>
        <w:rPr>
          <w:rFonts w:ascii="仿宋" w:hAnsi="仿宋" w:eastAsia="仿宋" w:cs="仿宋"/>
          <w:color w:val="000000"/>
          <w:sz w:val="24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</w:t>
      </w:r>
    </w:p>
    <w:p w14:paraId="6A23A902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</w:t>
      </w:r>
      <w:r>
        <w:rPr>
          <w:rFonts w:ascii="仿宋" w:hAnsi="仿宋" w:eastAsia="仿宋" w:cs="仿宋"/>
          <w:color w:val="000000"/>
          <w:sz w:val="24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</w:t>
      </w:r>
    </w:p>
    <w:p w14:paraId="13953CC0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年   月   日                                年   月   日</w:t>
      </w:r>
    </w:p>
    <w:p w14:paraId="2D0CC836">
      <w:pPr>
        <w:spacing w:line="360" w:lineRule="auto"/>
        <w:jc w:val="left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本合同签订地点：北京市昌</w:t>
      </w:r>
      <w:bookmarkEnd w:id="0"/>
      <w:r>
        <w:rPr>
          <w:rFonts w:hint="eastAsia" w:ascii="仿宋" w:hAnsi="仿宋" w:eastAsia="仿宋" w:cs="宋体"/>
          <w:kern w:val="0"/>
          <w:sz w:val="24"/>
        </w:rPr>
        <w:t>平区</w:t>
      </w:r>
    </w:p>
    <w:sectPr>
      <w:headerReference r:id="rId3" w:type="default"/>
      <w:footerReference r:id="rId4" w:type="default"/>
      <w:pgSz w:w="11906" w:h="16838"/>
      <w:pgMar w:top="1134" w:right="1077" w:bottom="851" w:left="1077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89364"/>
    </w:sdtPr>
    <w:sdtContent>
      <w:sdt>
        <w:sdtPr>
          <w:id w:val="7789365"/>
        </w:sdtPr>
        <w:sdtContent>
          <w:p w14:paraId="55090CC6">
            <w:pPr>
              <w:pStyle w:val="4"/>
              <w:jc w:val="right"/>
            </w:pPr>
            <w:r>
              <w:rPr>
                <w:rFonts w:ascii="Arial" w:hAnsi="Arial" w:cs="Arial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PAGE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lang w:val="zh-CN"/>
              </w:rPr>
              <w:t xml:space="preserve"> /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NUMPAGES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14:paraId="78F6124C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F66F4A">
    <w:pPr>
      <w:pStyle w:val="5"/>
      <w:pBdr>
        <w:bottom w:val="single" w:color="auto" w:sz="4" w:space="1"/>
      </w:pBdr>
      <w:tabs>
        <w:tab w:val="left" w:pos="810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版本号：2021XECGV1</w:t>
    </w:r>
  </w:p>
  <w:p w14:paraId="7A9100D6">
    <w:pPr>
      <w:pStyle w:val="5"/>
      <w:pBdr>
        <w:bottom w:val="single" w:color="auto" w:sz="4" w:space="1"/>
      </w:pBdr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0E4F91"/>
    <w:rsid w:val="00001C1E"/>
    <w:rsid w:val="00004EE1"/>
    <w:rsid w:val="000104B9"/>
    <w:rsid w:val="00013E9B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A73E1"/>
    <w:rsid w:val="000B7268"/>
    <w:rsid w:val="000C56C9"/>
    <w:rsid w:val="000C65D7"/>
    <w:rsid w:val="000E48C0"/>
    <w:rsid w:val="000E4F91"/>
    <w:rsid w:val="000F5A31"/>
    <w:rsid w:val="00106301"/>
    <w:rsid w:val="00124320"/>
    <w:rsid w:val="00125CEC"/>
    <w:rsid w:val="00126EEC"/>
    <w:rsid w:val="00133294"/>
    <w:rsid w:val="001500F5"/>
    <w:rsid w:val="0016165D"/>
    <w:rsid w:val="00162DE2"/>
    <w:rsid w:val="001745F2"/>
    <w:rsid w:val="00195298"/>
    <w:rsid w:val="001C1431"/>
    <w:rsid w:val="001C4482"/>
    <w:rsid w:val="001C7127"/>
    <w:rsid w:val="001E0823"/>
    <w:rsid w:val="001E156E"/>
    <w:rsid w:val="001F562B"/>
    <w:rsid w:val="00205E70"/>
    <w:rsid w:val="002259A0"/>
    <w:rsid w:val="0023288A"/>
    <w:rsid w:val="00235A39"/>
    <w:rsid w:val="00243456"/>
    <w:rsid w:val="00260719"/>
    <w:rsid w:val="002718F6"/>
    <w:rsid w:val="0027773B"/>
    <w:rsid w:val="00290ED7"/>
    <w:rsid w:val="002C24D1"/>
    <w:rsid w:val="002C5701"/>
    <w:rsid w:val="002C6C99"/>
    <w:rsid w:val="002D02C4"/>
    <w:rsid w:val="002E0A07"/>
    <w:rsid w:val="002E633B"/>
    <w:rsid w:val="002F1B9A"/>
    <w:rsid w:val="002F755C"/>
    <w:rsid w:val="00300284"/>
    <w:rsid w:val="00306216"/>
    <w:rsid w:val="00315E29"/>
    <w:rsid w:val="00335168"/>
    <w:rsid w:val="0034506D"/>
    <w:rsid w:val="00351790"/>
    <w:rsid w:val="0036068D"/>
    <w:rsid w:val="00365E7F"/>
    <w:rsid w:val="0038183E"/>
    <w:rsid w:val="003826D8"/>
    <w:rsid w:val="00383D23"/>
    <w:rsid w:val="003979C9"/>
    <w:rsid w:val="003B06CC"/>
    <w:rsid w:val="003C1106"/>
    <w:rsid w:val="003E30AA"/>
    <w:rsid w:val="003F771E"/>
    <w:rsid w:val="00413353"/>
    <w:rsid w:val="004420CE"/>
    <w:rsid w:val="00452230"/>
    <w:rsid w:val="004576B1"/>
    <w:rsid w:val="00474640"/>
    <w:rsid w:val="00477940"/>
    <w:rsid w:val="00495B63"/>
    <w:rsid w:val="004976C1"/>
    <w:rsid w:val="004B48F6"/>
    <w:rsid w:val="004C48F4"/>
    <w:rsid w:val="004E2CC4"/>
    <w:rsid w:val="004F30A8"/>
    <w:rsid w:val="0050235B"/>
    <w:rsid w:val="00504BED"/>
    <w:rsid w:val="00521574"/>
    <w:rsid w:val="005444B0"/>
    <w:rsid w:val="00550290"/>
    <w:rsid w:val="005662E9"/>
    <w:rsid w:val="00577762"/>
    <w:rsid w:val="00595383"/>
    <w:rsid w:val="005A227F"/>
    <w:rsid w:val="005A756D"/>
    <w:rsid w:val="005A757C"/>
    <w:rsid w:val="005B4ECD"/>
    <w:rsid w:val="005C5338"/>
    <w:rsid w:val="005D4F5B"/>
    <w:rsid w:val="005E4E1F"/>
    <w:rsid w:val="006064D3"/>
    <w:rsid w:val="00623467"/>
    <w:rsid w:val="00625393"/>
    <w:rsid w:val="00634E23"/>
    <w:rsid w:val="00637057"/>
    <w:rsid w:val="00642279"/>
    <w:rsid w:val="00642FEC"/>
    <w:rsid w:val="006509ED"/>
    <w:rsid w:val="0065352D"/>
    <w:rsid w:val="00660EB8"/>
    <w:rsid w:val="006652D5"/>
    <w:rsid w:val="00676E73"/>
    <w:rsid w:val="006A6BDB"/>
    <w:rsid w:val="006B1554"/>
    <w:rsid w:val="006E07F4"/>
    <w:rsid w:val="006E7484"/>
    <w:rsid w:val="00706443"/>
    <w:rsid w:val="0071772B"/>
    <w:rsid w:val="00724008"/>
    <w:rsid w:val="00732149"/>
    <w:rsid w:val="00735675"/>
    <w:rsid w:val="00764FA3"/>
    <w:rsid w:val="00766E94"/>
    <w:rsid w:val="007A066E"/>
    <w:rsid w:val="007A250E"/>
    <w:rsid w:val="007A337E"/>
    <w:rsid w:val="007B0CFC"/>
    <w:rsid w:val="007B2764"/>
    <w:rsid w:val="007B4815"/>
    <w:rsid w:val="007B5F5C"/>
    <w:rsid w:val="008216B5"/>
    <w:rsid w:val="00842648"/>
    <w:rsid w:val="008456D3"/>
    <w:rsid w:val="008750CD"/>
    <w:rsid w:val="00886400"/>
    <w:rsid w:val="008A4F92"/>
    <w:rsid w:val="008B1E01"/>
    <w:rsid w:val="008E0822"/>
    <w:rsid w:val="008E7FA3"/>
    <w:rsid w:val="009078E0"/>
    <w:rsid w:val="009222D3"/>
    <w:rsid w:val="00923F73"/>
    <w:rsid w:val="00926C8C"/>
    <w:rsid w:val="00951BB9"/>
    <w:rsid w:val="00966465"/>
    <w:rsid w:val="00980616"/>
    <w:rsid w:val="009913FA"/>
    <w:rsid w:val="009A3F68"/>
    <w:rsid w:val="009B0295"/>
    <w:rsid w:val="009B7DBB"/>
    <w:rsid w:val="009C1227"/>
    <w:rsid w:val="009C36D1"/>
    <w:rsid w:val="009D4362"/>
    <w:rsid w:val="009E19AA"/>
    <w:rsid w:val="009E47F6"/>
    <w:rsid w:val="00A03BE9"/>
    <w:rsid w:val="00A06627"/>
    <w:rsid w:val="00A06E25"/>
    <w:rsid w:val="00A10CFB"/>
    <w:rsid w:val="00A12FA9"/>
    <w:rsid w:val="00A24655"/>
    <w:rsid w:val="00A2606B"/>
    <w:rsid w:val="00A3666A"/>
    <w:rsid w:val="00A424E0"/>
    <w:rsid w:val="00A53ED0"/>
    <w:rsid w:val="00A550C6"/>
    <w:rsid w:val="00A74203"/>
    <w:rsid w:val="00A75864"/>
    <w:rsid w:val="00AA20EF"/>
    <w:rsid w:val="00AA606F"/>
    <w:rsid w:val="00AB5504"/>
    <w:rsid w:val="00AF1037"/>
    <w:rsid w:val="00B0617D"/>
    <w:rsid w:val="00B33550"/>
    <w:rsid w:val="00B40AB5"/>
    <w:rsid w:val="00B4140B"/>
    <w:rsid w:val="00B41714"/>
    <w:rsid w:val="00B5672E"/>
    <w:rsid w:val="00B570F3"/>
    <w:rsid w:val="00B575CE"/>
    <w:rsid w:val="00B80F54"/>
    <w:rsid w:val="00B85063"/>
    <w:rsid w:val="00BA1233"/>
    <w:rsid w:val="00BC6E31"/>
    <w:rsid w:val="00BD3875"/>
    <w:rsid w:val="00BE3465"/>
    <w:rsid w:val="00BF3C72"/>
    <w:rsid w:val="00C143F3"/>
    <w:rsid w:val="00C25E3F"/>
    <w:rsid w:val="00C309D8"/>
    <w:rsid w:val="00C44AC7"/>
    <w:rsid w:val="00C46A4E"/>
    <w:rsid w:val="00C5459A"/>
    <w:rsid w:val="00C605E8"/>
    <w:rsid w:val="00C6565A"/>
    <w:rsid w:val="00C71BD4"/>
    <w:rsid w:val="00C849EF"/>
    <w:rsid w:val="00C93E16"/>
    <w:rsid w:val="00CA3690"/>
    <w:rsid w:val="00CE2D73"/>
    <w:rsid w:val="00D0780D"/>
    <w:rsid w:val="00D1484C"/>
    <w:rsid w:val="00D25355"/>
    <w:rsid w:val="00D3390C"/>
    <w:rsid w:val="00D539E4"/>
    <w:rsid w:val="00DC0CEB"/>
    <w:rsid w:val="00DF042C"/>
    <w:rsid w:val="00DF0C21"/>
    <w:rsid w:val="00E02E1B"/>
    <w:rsid w:val="00E22CB5"/>
    <w:rsid w:val="00E312A6"/>
    <w:rsid w:val="00E45C9E"/>
    <w:rsid w:val="00E4607E"/>
    <w:rsid w:val="00E53314"/>
    <w:rsid w:val="00E56927"/>
    <w:rsid w:val="00E65DA6"/>
    <w:rsid w:val="00E8317F"/>
    <w:rsid w:val="00E8798E"/>
    <w:rsid w:val="00EA00BE"/>
    <w:rsid w:val="00EB33DC"/>
    <w:rsid w:val="00ED1401"/>
    <w:rsid w:val="00ED1696"/>
    <w:rsid w:val="00ED1BBF"/>
    <w:rsid w:val="00EE4FE9"/>
    <w:rsid w:val="00EE73CA"/>
    <w:rsid w:val="00EF74CA"/>
    <w:rsid w:val="00F0154F"/>
    <w:rsid w:val="00F04463"/>
    <w:rsid w:val="00F32253"/>
    <w:rsid w:val="00F36934"/>
    <w:rsid w:val="00F37BCD"/>
    <w:rsid w:val="00F42379"/>
    <w:rsid w:val="00F56EAD"/>
    <w:rsid w:val="00F60CEE"/>
    <w:rsid w:val="00F83883"/>
    <w:rsid w:val="00F83FCF"/>
    <w:rsid w:val="00F84592"/>
    <w:rsid w:val="00F867AB"/>
    <w:rsid w:val="00F93B8B"/>
    <w:rsid w:val="00FA3F70"/>
    <w:rsid w:val="00FB3B26"/>
    <w:rsid w:val="00FC0094"/>
    <w:rsid w:val="00FD6C4F"/>
    <w:rsid w:val="00FE091D"/>
    <w:rsid w:val="00FF3F9E"/>
    <w:rsid w:val="00FF6D32"/>
    <w:rsid w:val="0DF742E8"/>
    <w:rsid w:val="1E162569"/>
    <w:rsid w:val="20765541"/>
    <w:rsid w:val="2832311B"/>
    <w:rsid w:val="29CC6FC4"/>
    <w:rsid w:val="318B54DC"/>
    <w:rsid w:val="32FC54AF"/>
    <w:rsid w:val="4B0435C5"/>
    <w:rsid w:val="51381CA8"/>
    <w:rsid w:val="54F621D1"/>
    <w:rsid w:val="68431D7A"/>
    <w:rsid w:val="70F32E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uiPriority w:val="0"/>
    <w:rPr>
      <w:sz w:val="28"/>
    </w:r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1117</Words>
  <Characters>1230</Characters>
  <Lines>15</Lines>
  <Paragraphs>4</Paragraphs>
  <TotalTime>667</TotalTime>
  <ScaleCrop>false</ScaleCrop>
  <LinksUpToDate>false</LinksUpToDate>
  <CharactersWithSpaces>1482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刘海英</cp:lastModifiedBy>
  <cp:lastPrinted>2023-03-29T00:05:00Z</cp:lastPrinted>
  <dcterms:modified xsi:type="dcterms:W3CDTF">2025-08-26T07:33:14Z</dcterms:modified>
  <cp:revision>178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eyJoZGlkIjoiYWZhZDhiMjhjMTdhZjY2ZWRiODU0NjdjM2YzODg5MTkiLCJ1c2VySWQiOiI0ODM4MzQyNjIifQ==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94D3BA1F1E2A42029B43BA79188B93D9_12</vt:lpwstr>
  </property>
</Properties>
</file>