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6F49" w14:textId="77777777" w:rsidR="00805447" w:rsidRDefault="00805447">
      <w:pPr>
        <w:jc w:val="center"/>
        <w:rPr>
          <w:rFonts w:ascii="宋体" w:hAnsi="宋体" w:hint="eastAsia"/>
          <w:b/>
          <w:sz w:val="24"/>
        </w:rPr>
      </w:pPr>
    </w:p>
    <w:p w14:paraId="7134FE43" w14:textId="77777777" w:rsidR="00805447" w:rsidRDefault="00000000">
      <w:pPr>
        <w:tabs>
          <w:tab w:val="left" w:pos="8673"/>
        </w:tabs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ab/>
      </w:r>
    </w:p>
    <w:p w14:paraId="190B39C4" w14:textId="77777777" w:rsidR="00805447" w:rsidRDefault="00805447">
      <w:pPr>
        <w:jc w:val="center"/>
        <w:rPr>
          <w:rFonts w:ascii="宋体" w:hAnsi="宋体" w:hint="eastAsia"/>
          <w:b/>
          <w:sz w:val="24"/>
        </w:rPr>
      </w:pPr>
    </w:p>
    <w:p w14:paraId="5EB3DD8E" w14:textId="77777777" w:rsidR="00805447" w:rsidRDefault="00000000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物流协议</w:t>
      </w:r>
    </w:p>
    <w:p w14:paraId="35478A1F" w14:textId="77777777" w:rsidR="00805447" w:rsidRDefault="00805447">
      <w:pPr>
        <w:jc w:val="center"/>
        <w:rPr>
          <w:rFonts w:ascii="宋体" w:hAnsi="宋体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2955"/>
        <w:gridCol w:w="283"/>
        <w:gridCol w:w="1262"/>
        <w:gridCol w:w="3420"/>
      </w:tblGrid>
      <w:tr w:rsidR="00805447" w14:paraId="72A6FD7F" w14:textId="77777777" w:rsidTr="00CB4767">
        <w:tc>
          <w:tcPr>
            <w:tcW w:w="4748" w:type="dxa"/>
            <w:gridSpan w:val="3"/>
          </w:tcPr>
          <w:p w14:paraId="148A9291" w14:textId="77777777" w:rsidR="00805447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  <w:lang w:val="en-GB"/>
              </w:rPr>
              <w:t>客户</w:t>
            </w:r>
          </w:p>
        </w:tc>
        <w:tc>
          <w:tcPr>
            <w:tcW w:w="4682" w:type="dxa"/>
            <w:gridSpan w:val="2"/>
          </w:tcPr>
          <w:p w14:paraId="23258D35" w14:textId="77777777" w:rsidR="00805447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  <w:lang w:val="en-GB"/>
              </w:rPr>
              <w:t>供应商</w:t>
            </w:r>
          </w:p>
        </w:tc>
      </w:tr>
      <w:tr w:rsidR="00805447" w14:paraId="2CBDFFF0" w14:textId="77777777" w:rsidTr="00CB4767">
        <w:tc>
          <w:tcPr>
            <w:tcW w:w="1510" w:type="dxa"/>
          </w:tcPr>
          <w:p w14:paraId="0B57E9C6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公司名称</w:t>
            </w:r>
          </w:p>
        </w:tc>
        <w:tc>
          <w:tcPr>
            <w:tcW w:w="2955" w:type="dxa"/>
          </w:tcPr>
          <w:p w14:paraId="46B0157D" w14:textId="77777777" w:rsidR="00805447" w:rsidRDefault="00805447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</w:p>
        </w:tc>
        <w:tc>
          <w:tcPr>
            <w:tcW w:w="1545" w:type="dxa"/>
            <w:gridSpan w:val="2"/>
          </w:tcPr>
          <w:p w14:paraId="6C353DF7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公司名称</w:t>
            </w:r>
          </w:p>
        </w:tc>
        <w:tc>
          <w:tcPr>
            <w:tcW w:w="3420" w:type="dxa"/>
          </w:tcPr>
          <w:p w14:paraId="5197199A" w14:textId="63A6D342" w:rsidR="00805447" w:rsidRDefault="00CB4767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  <w:lang w:val="en-GB"/>
              </w:rPr>
              <w:t>河北光华荣昌汽车部件有限公司</w:t>
            </w:r>
          </w:p>
        </w:tc>
      </w:tr>
      <w:tr w:rsidR="00805447" w14:paraId="01C036A5" w14:textId="77777777" w:rsidTr="00CB4767">
        <w:tc>
          <w:tcPr>
            <w:tcW w:w="1510" w:type="dxa"/>
          </w:tcPr>
          <w:p w14:paraId="10106F9C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地址</w:t>
            </w:r>
          </w:p>
        </w:tc>
        <w:tc>
          <w:tcPr>
            <w:tcW w:w="2955" w:type="dxa"/>
          </w:tcPr>
          <w:p w14:paraId="619669D8" w14:textId="77777777" w:rsidR="00805447" w:rsidRDefault="00805447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</w:p>
        </w:tc>
        <w:tc>
          <w:tcPr>
            <w:tcW w:w="1545" w:type="dxa"/>
            <w:gridSpan w:val="2"/>
          </w:tcPr>
          <w:p w14:paraId="626769D2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地址</w:t>
            </w:r>
          </w:p>
        </w:tc>
        <w:tc>
          <w:tcPr>
            <w:tcW w:w="3420" w:type="dxa"/>
          </w:tcPr>
          <w:p w14:paraId="34537BC6" w14:textId="7F179AF4" w:rsidR="00805447" w:rsidRDefault="00CB4767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  <w:lang w:val="en-GB"/>
              </w:rPr>
              <w:t>河北省黄骅市经济开发区泰山路150号</w:t>
            </w:r>
          </w:p>
        </w:tc>
      </w:tr>
      <w:tr w:rsidR="00805447" w14:paraId="5661007A" w14:textId="77777777" w:rsidTr="00CB4767">
        <w:tc>
          <w:tcPr>
            <w:tcW w:w="1510" w:type="dxa"/>
          </w:tcPr>
          <w:p w14:paraId="45FD1801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邮编</w:t>
            </w:r>
          </w:p>
        </w:tc>
        <w:tc>
          <w:tcPr>
            <w:tcW w:w="2955" w:type="dxa"/>
          </w:tcPr>
          <w:p w14:paraId="198EC3D2" w14:textId="77777777" w:rsidR="00805447" w:rsidRDefault="00805447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</w:p>
        </w:tc>
        <w:tc>
          <w:tcPr>
            <w:tcW w:w="1545" w:type="dxa"/>
            <w:gridSpan w:val="2"/>
          </w:tcPr>
          <w:p w14:paraId="14FB1786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邮编</w:t>
            </w:r>
          </w:p>
        </w:tc>
        <w:tc>
          <w:tcPr>
            <w:tcW w:w="3420" w:type="dxa"/>
          </w:tcPr>
          <w:p w14:paraId="7FC2270C" w14:textId="77777777" w:rsidR="00805447" w:rsidRDefault="00805447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  <w:lang w:val="en-GB"/>
              </w:rPr>
            </w:pPr>
          </w:p>
        </w:tc>
      </w:tr>
      <w:tr w:rsidR="00805447" w14:paraId="1399ADED" w14:textId="77777777" w:rsidTr="00CB4767">
        <w:tc>
          <w:tcPr>
            <w:tcW w:w="1510" w:type="dxa"/>
          </w:tcPr>
          <w:p w14:paraId="625C31BE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城市</w:t>
            </w:r>
          </w:p>
        </w:tc>
        <w:tc>
          <w:tcPr>
            <w:tcW w:w="2955" w:type="dxa"/>
          </w:tcPr>
          <w:p w14:paraId="05ED35AC" w14:textId="77777777" w:rsidR="00805447" w:rsidRDefault="00805447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</w:p>
        </w:tc>
        <w:tc>
          <w:tcPr>
            <w:tcW w:w="1545" w:type="dxa"/>
            <w:gridSpan w:val="2"/>
          </w:tcPr>
          <w:p w14:paraId="7830AD52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城市</w:t>
            </w:r>
          </w:p>
        </w:tc>
        <w:tc>
          <w:tcPr>
            <w:tcW w:w="3420" w:type="dxa"/>
          </w:tcPr>
          <w:p w14:paraId="7E761893" w14:textId="73D400A0" w:rsidR="00805447" w:rsidRDefault="00CB4767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沧州市</w:t>
            </w:r>
          </w:p>
        </w:tc>
      </w:tr>
      <w:tr w:rsidR="00805447" w14:paraId="4A1D54F3" w14:textId="77777777" w:rsidTr="00CB4767">
        <w:trPr>
          <w:trHeight w:val="347"/>
        </w:trPr>
        <w:tc>
          <w:tcPr>
            <w:tcW w:w="1510" w:type="dxa"/>
          </w:tcPr>
          <w:p w14:paraId="09B20D94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国家</w:t>
            </w:r>
          </w:p>
        </w:tc>
        <w:tc>
          <w:tcPr>
            <w:tcW w:w="2955" w:type="dxa"/>
          </w:tcPr>
          <w:p w14:paraId="0EBFAE40" w14:textId="77777777" w:rsidR="00805447" w:rsidRDefault="00805447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</w:p>
        </w:tc>
        <w:tc>
          <w:tcPr>
            <w:tcW w:w="1545" w:type="dxa"/>
            <w:gridSpan w:val="2"/>
          </w:tcPr>
          <w:p w14:paraId="6A8C8BAA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国家</w:t>
            </w:r>
          </w:p>
        </w:tc>
        <w:tc>
          <w:tcPr>
            <w:tcW w:w="3420" w:type="dxa"/>
          </w:tcPr>
          <w:p w14:paraId="2CD6DE5D" w14:textId="450B94C4" w:rsidR="00805447" w:rsidRDefault="00CB4767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中国</w:t>
            </w:r>
          </w:p>
        </w:tc>
      </w:tr>
    </w:tbl>
    <w:p w14:paraId="6250CCD6" w14:textId="77777777" w:rsidR="00805447" w:rsidRDefault="00805447">
      <w:pPr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</w:p>
    <w:p w14:paraId="50CF106C" w14:textId="77777777" w:rsidR="00805447" w:rsidRDefault="00000000">
      <w:pPr>
        <w:tabs>
          <w:tab w:val="right" w:pos="9360"/>
        </w:tabs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  <w:r>
        <w:rPr>
          <w:rFonts w:ascii="宋体" w:hAnsi="宋体" w:hint="eastAsia"/>
          <w:sz w:val="24"/>
          <w:lang w:val="en-GB"/>
        </w:rPr>
        <w:t>签字方</w:t>
      </w:r>
      <w:r>
        <w:rPr>
          <w:rFonts w:ascii="宋体" w:hAnsi="宋体"/>
          <w:sz w:val="24"/>
          <w:lang w:val="en-GB"/>
        </w:rPr>
        <w:tab/>
      </w:r>
    </w:p>
    <w:p w14:paraId="32B5E18B" w14:textId="77777777" w:rsidR="00805447" w:rsidRDefault="00000000">
      <w:pPr>
        <w:widowControl/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  <w:r>
        <w:rPr>
          <w:rFonts w:ascii="宋体" w:hAnsi="宋体" w:hint="eastAsia"/>
          <w:sz w:val="24"/>
          <w:lang w:val="en-GB"/>
        </w:rPr>
        <w:t>了解供应商物流协议中涉及的所有文件的内容。</w:t>
      </w:r>
    </w:p>
    <w:p w14:paraId="069A50F7" w14:textId="77777777" w:rsidR="00805447" w:rsidRDefault="00000000">
      <w:pPr>
        <w:widowControl/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  <w:r>
        <w:rPr>
          <w:rFonts w:ascii="宋体" w:hAnsi="宋体" w:hint="eastAsia"/>
          <w:sz w:val="24"/>
          <w:lang w:val="en-GB"/>
        </w:rPr>
        <w:t>保证遵守此文件下述所有物流条件。</w:t>
      </w:r>
    </w:p>
    <w:p w14:paraId="6920C16F" w14:textId="77777777" w:rsidR="00805447" w:rsidRDefault="00805447">
      <w:pPr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</w:p>
    <w:p w14:paraId="28A9B7E3" w14:textId="77777777" w:rsidR="00805447" w:rsidRDefault="00000000">
      <w:pPr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  <w:r>
        <w:rPr>
          <w:rFonts w:ascii="宋体" w:hAnsi="宋体" w:hint="eastAsia"/>
          <w:sz w:val="24"/>
          <w:lang w:val="en-GB"/>
        </w:rPr>
        <w:t>供应商</w:t>
      </w:r>
    </w:p>
    <w:p w14:paraId="12003CE9" w14:textId="77777777" w:rsidR="00805447" w:rsidRDefault="00000000">
      <w:pPr>
        <w:widowControl/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  <w:r>
        <w:rPr>
          <w:rFonts w:ascii="宋体" w:hAnsi="宋体" w:hint="eastAsia"/>
          <w:sz w:val="24"/>
          <w:lang w:val="en-GB"/>
        </w:rPr>
        <w:t>保证在给定期限内</w:t>
      </w:r>
      <w:r>
        <w:rPr>
          <w:rFonts w:ascii="宋体" w:hAnsi="宋体"/>
          <w:sz w:val="24"/>
          <w:lang w:val="en-GB"/>
        </w:rPr>
        <w:t>，</w:t>
      </w:r>
      <w:r>
        <w:rPr>
          <w:rFonts w:ascii="宋体" w:hAnsi="宋体" w:hint="eastAsia"/>
          <w:sz w:val="24"/>
          <w:lang w:val="en-GB"/>
        </w:rPr>
        <w:t>在符合包装定义的前提下</w:t>
      </w:r>
      <w:r>
        <w:rPr>
          <w:rFonts w:ascii="宋体" w:hAnsi="宋体"/>
          <w:sz w:val="24"/>
          <w:lang w:val="en-GB"/>
        </w:rPr>
        <w:t>，</w:t>
      </w:r>
      <w:r>
        <w:rPr>
          <w:rFonts w:ascii="宋体" w:hAnsi="宋体" w:hint="eastAsia"/>
          <w:sz w:val="24"/>
          <w:lang w:val="en-GB"/>
        </w:rPr>
        <w:t>交付</w:t>
      </w:r>
      <w:r>
        <w:rPr>
          <w:rFonts w:ascii="宋体" w:hAnsi="宋体"/>
          <w:sz w:val="24"/>
          <w:lang w:val="en-GB"/>
        </w:rPr>
        <w:t>100%</w:t>
      </w:r>
      <w:r>
        <w:rPr>
          <w:rFonts w:ascii="宋体" w:hAnsi="宋体" w:hint="eastAsia"/>
          <w:sz w:val="24"/>
          <w:lang w:val="en-GB"/>
        </w:rPr>
        <w:t>的定购产品</w:t>
      </w:r>
      <w:r>
        <w:rPr>
          <w:rFonts w:ascii="宋体" w:hAnsi="宋体"/>
          <w:sz w:val="24"/>
          <w:lang w:val="en-GB"/>
        </w:rPr>
        <w:t>，</w:t>
      </w:r>
      <w:r>
        <w:rPr>
          <w:rFonts w:ascii="宋体" w:hAnsi="宋体" w:hint="eastAsia"/>
          <w:sz w:val="24"/>
          <w:lang w:val="en-GB"/>
        </w:rPr>
        <w:t>并遵守交货时间和地点。</w:t>
      </w:r>
    </w:p>
    <w:p w14:paraId="2E2D6806" w14:textId="77777777" w:rsidR="00805447" w:rsidRDefault="00000000">
      <w:pPr>
        <w:widowControl/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  <w:r>
        <w:rPr>
          <w:rFonts w:ascii="宋体" w:hAnsi="宋体" w:hint="eastAsia"/>
          <w:sz w:val="24"/>
          <w:lang w:val="en-GB"/>
        </w:rPr>
        <w:t>本协议与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公司《采购通则》</w:t>
      </w:r>
      <w:r>
        <w:rPr>
          <w:rFonts w:ascii="宋体" w:hAnsi="宋体" w:hint="eastAsia"/>
          <w:color w:val="000000"/>
          <w:sz w:val="24"/>
        </w:rPr>
        <w:t>相辅相成。</w:t>
      </w:r>
    </w:p>
    <w:p w14:paraId="1EFC7C8F" w14:textId="77777777" w:rsidR="00805447" w:rsidRDefault="00805447">
      <w:pPr>
        <w:rPr>
          <w:rFonts w:ascii="宋体" w:hAnsi="宋体" w:hint="eastAsia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760"/>
      </w:tblGrid>
      <w:tr w:rsidR="00805447" w14:paraId="1AE2DCAD" w14:textId="77777777">
        <w:trPr>
          <w:cantSplit/>
          <w:trHeight w:val="425"/>
        </w:trPr>
        <w:tc>
          <w:tcPr>
            <w:tcW w:w="5670" w:type="dxa"/>
            <w:gridSpan w:val="2"/>
            <w:vAlign w:val="center"/>
          </w:tcPr>
          <w:p w14:paraId="57432D46" w14:textId="77777777" w:rsidR="00805447" w:rsidRDefault="00000000">
            <w:pPr>
              <w:ind w:left="113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0070C0"/>
                <w:sz w:val="24"/>
                <w:lang w:val="en-GB"/>
              </w:rPr>
              <w:t>甲方</w:t>
            </w:r>
            <w:r>
              <w:rPr>
                <w:rFonts w:ascii="宋体" w:hAnsi="宋体" w:hint="eastAsia"/>
                <w:sz w:val="24"/>
                <w:lang w:val="en-GB"/>
              </w:rPr>
              <w:t>公司</w:t>
            </w:r>
          </w:p>
        </w:tc>
        <w:tc>
          <w:tcPr>
            <w:tcW w:w="3760" w:type="dxa"/>
            <w:vAlign w:val="center"/>
          </w:tcPr>
          <w:p w14:paraId="472CC087" w14:textId="77777777" w:rsidR="00805447" w:rsidRDefault="00000000">
            <w:pPr>
              <w:ind w:lef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  <w:lang w:val="en-GB"/>
              </w:rPr>
              <w:t>供应商代表</w:t>
            </w:r>
          </w:p>
        </w:tc>
      </w:tr>
      <w:tr w:rsidR="00805447" w14:paraId="45C28795" w14:textId="77777777">
        <w:tc>
          <w:tcPr>
            <w:tcW w:w="2835" w:type="dxa"/>
          </w:tcPr>
          <w:p w14:paraId="0C38A654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姓名</w:t>
            </w:r>
            <w:r>
              <w:rPr>
                <w:rFonts w:ascii="宋体" w:hAnsi="宋体"/>
                <w:bCs/>
                <w:sz w:val="24"/>
                <w:lang w:val="en-GB"/>
              </w:rPr>
              <w:t xml:space="preserve">: </w:t>
            </w:r>
            <w:r>
              <w:rPr>
                <w:rFonts w:ascii="宋体" w:hAnsi="宋体"/>
                <w:sz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745190F2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姓名</w:t>
            </w:r>
            <w:r>
              <w:rPr>
                <w:rFonts w:ascii="宋体" w:hAnsi="宋体"/>
                <w:bCs/>
                <w:sz w:val="24"/>
                <w:lang w:val="en-GB"/>
              </w:rPr>
              <w:t xml:space="preserve">: </w:t>
            </w:r>
          </w:p>
        </w:tc>
        <w:tc>
          <w:tcPr>
            <w:tcW w:w="3760" w:type="dxa"/>
          </w:tcPr>
          <w:p w14:paraId="78328919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姓名</w:t>
            </w:r>
            <w:r>
              <w:rPr>
                <w:rFonts w:ascii="宋体" w:hAnsi="宋体"/>
                <w:bCs/>
                <w:sz w:val="24"/>
                <w:lang w:val="en-GB"/>
              </w:rPr>
              <w:t xml:space="preserve">: </w:t>
            </w:r>
          </w:p>
        </w:tc>
      </w:tr>
      <w:tr w:rsidR="00805447" w14:paraId="03ED01BD" w14:textId="77777777">
        <w:tc>
          <w:tcPr>
            <w:tcW w:w="2835" w:type="dxa"/>
          </w:tcPr>
          <w:p w14:paraId="52D83093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职务</w:t>
            </w:r>
            <w:r>
              <w:rPr>
                <w:rFonts w:ascii="宋体" w:hAnsi="宋体"/>
                <w:bCs/>
                <w:sz w:val="24"/>
                <w:lang w:val="en-GB"/>
              </w:rPr>
              <w:t>:</w:t>
            </w:r>
            <w:r>
              <w:rPr>
                <w:rFonts w:ascii="宋体" w:hAnsi="宋体" w:hint="eastAsia"/>
                <w:sz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4ACC6240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职务</w:t>
            </w:r>
            <w:r>
              <w:rPr>
                <w:rFonts w:ascii="宋体" w:hAnsi="宋体"/>
                <w:bCs/>
                <w:sz w:val="24"/>
                <w:lang w:val="en-GB"/>
              </w:rPr>
              <w:t>:</w:t>
            </w:r>
          </w:p>
        </w:tc>
        <w:tc>
          <w:tcPr>
            <w:tcW w:w="3760" w:type="dxa"/>
          </w:tcPr>
          <w:p w14:paraId="1DE20BD7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  <w:lang w:val="en-GB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职务</w:t>
            </w:r>
            <w:r>
              <w:rPr>
                <w:rFonts w:ascii="宋体" w:hAnsi="宋体"/>
                <w:bCs/>
                <w:sz w:val="24"/>
                <w:lang w:val="en-GB"/>
              </w:rPr>
              <w:t>:</w:t>
            </w:r>
            <w:r>
              <w:rPr>
                <w:rFonts w:ascii="宋体" w:hAnsi="宋体"/>
                <w:sz w:val="24"/>
                <w:lang w:val="en-GB"/>
              </w:rPr>
              <w:t xml:space="preserve"> </w:t>
            </w:r>
          </w:p>
        </w:tc>
      </w:tr>
      <w:tr w:rsidR="00805447" w14:paraId="3C65BA5D" w14:textId="77777777">
        <w:trPr>
          <w:trHeight w:val="693"/>
        </w:trPr>
        <w:tc>
          <w:tcPr>
            <w:tcW w:w="2835" w:type="dxa"/>
            <w:vAlign w:val="center"/>
          </w:tcPr>
          <w:p w14:paraId="36685FD7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日期</w:t>
            </w:r>
            <w:r>
              <w:rPr>
                <w:rFonts w:ascii="宋体" w:hAnsi="宋体"/>
                <w:bCs/>
                <w:sz w:val="24"/>
              </w:rPr>
              <w:t xml:space="preserve">: </w:t>
            </w:r>
          </w:p>
        </w:tc>
        <w:tc>
          <w:tcPr>
            <w:tcW w:w="2835" w:type="dxa"/>
            <w:vAlign w:val="center"/>
          </w:tcPr>
          <w:p w14:paraId="5D318D13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日期</w:t>
            </w:r>
            <w:r>
              <w:rPr>
                <w:rFonts w:ascii="宋体" w:hAnsi="宋体"/>
                <w:bCs/>
                <w:sz w:val="24"/>
              </w:rPr>
              <w:t xml:space="preserve">: </w:t>
            </w:r>
          </w:p>
        </w:tc>
        <w:tc>
          <w:tcPr>
            <w:tcW w:w="3760" w:type="dxa"/>
            <w:vAlign w:val="center"/>
          </w:tcPr>
          <w:p w14:paraId="50FE072A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日期</w:t>
            </w:r>
            <w:r>
              <w:rPr>
                <w:rFonts w:ascii="宋体" w:hAnsi="宋体"/>
                <w:bCs/>
                <w:sz w:val="24"/>
              </w:rPr>
              <w:t xml:space="preserve">: </w:t>
            </w:r>
          </w:p>
        </w:tc>
      </w:tr>
      <w:tr w:rsidR="00805447" w14:paraId="4CE663A9" w14:textId="77777777">
        <w:trPr>
          <w:trHeight w:val="629"/>
        </w:trPr>
        <w:tc>
          <w:tcPr>
            <w:tcW w:w="2835" w:type="dxa"/>
            <w:vAlign w:val="center"/>
          </w:tcPr>
          <w:p w14:paraId="25AB4F0A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签名</w:t>
            </w:r>
            <w:r>
              <w:rPr>
                <w:rFonts w:ascii="宋体" w:hAnsi="宋体"/>
                <w:bCs/>
                <w:sz w:val="24"/>
              </w:rPr>
              <w:t xml:space="preserve">: </w:t>
            </w:r>
          </w:p>
        </w:tc>
        <w:tc>
          <w:tcPr>
            <w:tcW w:w="2835" w:type="dxa"/>
            <w:vAlign w:val="center"/>
          </w:tcPr>
          <w:p w14:paraId="3803F086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签名</w:t>
            </w:r>
            <w:r>
              <w:rPr>
                <w:rFonts w:ascii="宋体" w:hAnsi="宋体"/>
                <w:bCs/>
                <w:sz w:val="24"/>
              </w:rPr>
              <w:t>:</w:t>
            </w:r>
            <w:r>
              <w:rPr>
                <w:rFonts w:ascii="宋体" w:hAnsi="宋体" w:hint="eastAsia"/>
                <w:bCs/>
                <w:sz w:val="24"/>
                <w:lang w:val="en-GB"/>
              </w:rPr>
              <w:t xml:space="preserve"> </w:t>
            </w:r>
          </w:p>
        </w:tc>
        <w:tc>
          <w:tcPr>
            <w:tcW w:w="3760" w:type="dxa"/>
            <w:vAlign w:val="center"/>
          </w:tcPr>
          <w:p w14:paraId="0A2F1FDF" w14:textId="77777777" w:rsidR="00805447" w:rsidRDefault="00000000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lang w:val="en-GB"/>
              </w:rPr>
              <w:t>签名</w:t>
            </w:r>
            <w:r>
              <w:rPr>
                <w:rFonts w:ascii="宋体" w:hAnsi="宋体"/>
                <w:bCs/>
                <w:sz w:val="24"/>
              </w:rPr>
              <w:t xml:space="preserve">: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3D8A2655" w14:textId="77777777" w:rsidR="00805447" w:rsidRDefault="00805447">
      <w:pPr>
        <w:rPr>
          <w:rFonts w:ascii="宋体" w:hAnsi="宋体" w:hint="eastAsia"/>
          <w:sz w:val="24"/>
        </w:rPr>
      </w:pPr>
    </w:p>
    <w:p w14:paraId="77ED5FD8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1、预测及订单接收与确认</w:t>
      </w:r>
    </w:p>
    <w:p w14:paraId="6882E0EB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1.1</w:t>
      </w:r>
      <w:r>
        <w:rPr>
          <w:rFonts w:ascii="宋体" w:hAnsi="宋体" w:hint="eastAsia"/>
          <w:b/>
          <w:color w:val="0070C0"/>
          <w:sz w:val="24"/>
          <w:lang w:val="en-GB"/>
        </w:rPr>
        <w:t xml:space="preserve"> 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/>
          <w:sz w:val="24"/>
        </w:rPr>
        <w:t>每月发布若干个月的月度需求</w:t>
      </w:r>
      <w:r>
        <w:rPr>
          <w:rFonts w:ascii="宋体" w:hAnsi="宋体"/>
          <w:color w:val="000000"/>
          <w:sz w:val="24"/>
        </w:rPr>
        <w:t>预测</w:t>
      </w:r>
      <w:r>
        <w:rPr>
          <w:rFonts w:ascii="宋体" w:hAnsi="宋体" w:hint="eastAsia"/>
          <w:color w:val="000000"/>
          <w:sz w:val="24"/>
        </w:rPr>
        <w:t>(根据各主机厂提供的预测长度为准)，根据签订的《正式定单基本信息》下达正式订单，以书面形式或信息系统发布供应商。</w:t>
      </w:r>
    </w:p>
    <w:p w14:paraId="7FFB9685" w14:textId="77777777" w:rsidR="00805447" w:rsidRDefault="00000000">
      <w:pPr>
        <w:tabs>
          <w:tab w:val="left" w:pos="4111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1.2供应商</w:t>
      </w:r>
      <w:r>
        <w:rPr>
          <w:rFonts w:ascii="宋体" w:hAnsi="宋体" w:hint="eastAsia"/>
          <w:color w:val="000000"/>
          <w:sz w:val="24"/>
        </w:rPr>
        <w:t>确认订单能否满足，非JIT供应商，反馈时间限制为1个工</w:t>
      </w:r>
      <w:r>
        <w:rPr>
          <w:rFonts w:ascii="宋体" w:hAnsi="宋体" w:hint="eastAsia"/>
          <w:sz w:val="24"/>
        </w:rPr>
        <w:t>作日；JIT供应商，</w:t>
      </w:r>
      <w:r>
        <w:rPr>
          <w:rFonts w:ascii="宋体" w:hAnsi="宋体" w:hint="eastAsia"/>
          <w:sz w:val="24"/>
        </w:rPr>
        <w:lastRenderedPageBreak/>
        <w:t>供应商遵守安全库存的规定，满足实时订单。</w:t>
      </w:r>
      <w:r>
        <w:rPr>
          <w:rFonts w:ascii="宋体" w:hAnsi="宋体"/>
          <w:sz w:val="24"/>
        </w:rPr>
        <w:t>供应商没有书面反馈和疑义，</w:t>
      </w:r>
      <w:r>
        <w:rPr>
          <w:rFonts w:ascii="宋体" w:hAnsi="宋体" w:hint="eastAsia"/>
          <w:sz w:val="24"/>
        </w:rPr>
        <w:t>订单</w:t>
      </w:r>
      <w:r>
        <w:rPr>
          <w:rFonts w:ascii="宋体" w:hAnsi="宋体"/>
          <w:sz w:val="24"/>
        </w:rPr>
        <w:t>将视为已</w:t>
      </w:r>
    </w:p>
    <w:p w14:paraId="71CA75E2" w14:textId="77777777" w:rsidR="00805447" w:rsidRDefault="00805447">
      <w:pPr>
        <w:tabs>
          <w:tab w:val="left" w:pos="4111"/>
        </w:tabs>
        <w:spacing w:line="360" w:lineRule="auto"/>
        <w:rPr>
          <w:rFonts w:ascii="宋体" w:hAnsi="宋体" w:hint="eastAsia"/>
          <w:sz w:val="24"/>
        </w:rPr>
      </w:pPr>
    </w:p>
    <w:p w14:paraId="7F194BD2" w14:textId="77777777" w:rsidR="00805447" w:rsidRDefault="00000000">
      <w:pPr>
        <w:tabs>
          <w:tab w:val="left" w:pos="4111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接受且可满足</w:t>
      </w:r>
      <w:r>
        <w:rPr>
          <w:rFonts w:ascii="宋体" w:hAnsi="宋体" w:hint="eastAsia"/>
          <w:sz w:val="24"/>
        </w:rPr>
        <w:t>。</w:t>
      </w:r>
    </w:p>
    <w:p w14:paraId="087EA6B6" w14:textId="77777777" w:rsidR="00805447" w:rsidRDefault="00000000">
      <w:pPr>
        <w:spacing w:line="360" w:lineRule="auto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sz w:val="24"/>
        </w:rPr>
        <w:t>1.3供应商需提供以下文件清单，表单格式及相关内容见附表：</w:t>
      </w:r>
    </w:p>
    <w:p w14:paraId="7DCE4B7C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_供应商联系人清单（附表一）</w:t>
      </w:r>
    </w:p>
    <w:p w14:paraId="6E32DD2A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_供应商生产和保证信息（附表二）</w:t>
      </w:r>
    </w:p>
    <w:p w14:paraId="305B7DAF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_正式订单基本信息（附表三）</w:t>
      </w:r>
    </w:p>
    <w:p w14:paraId="40F16BEE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_供应商安全库存（附表四）</w:t>
      </w:r>
    </w:p>
    <w:p w14:paraId="08C65CA3" w14:textId="77777777" w:rsidR="00805447" w:rsidRDefault="00805447">
      <w:pPr>
        <w:spacing w:line="360" w:lineRule="auto"/>
        <w:contextualSpacing/>
        <w:rPr>
          <w:rFonts w:ascii="宋体" w:hAnsi="宋体" w:hint="eastAsia"/>
          <w:b/>
          <w:sz w:val="24"/>
        </w:rPr>
        <w:sectPr w:rsidR="0080544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926" w:bottom="1440" w:left="1620" w:header="851" w:footer="1020" w:gutter="0"/>
          <w:cols w:space="720"/>
          <w:titlePg/>
          <w:docGrid w:type="lines" w:linePitch="312"/>
        </w:sectPr>
      </w:pPr>
    </w:p>
    <w:p w14:paraId="3CDC7E28" w14:textId="77777777" w:rsidR="00805447" w:rsidRDefault="0000000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宋体" w:hAnsi="宋体" w:hint="eastAsia"/>
          <w:color w:val="000000"/>
          <w:sz w:val="24"/>
          <w:lang w:val="en-GB"/>
        </w:rPr>
      </w:pPr>
      <w:r>
        <w:rPr>
          <w:rFonts w:ascii="宋体" w:hAnsi="宋体" w:hint="eastAsia"/>
          <w:color w:val="000000"/>
          <w:sz w:val="24"/>
          <w:lang w:val="en-GB"/>
        </w:rPr>
        <w:t>1.4 如有必要，在正式项目开始前，所有相关信息将传递给供应商。</w:t>
      </w:r>
    </w:p>
    <w:p w14:paraId="71E08D0F" w14:textId="77777777" w:rsidR="00805447" w:rsidRDefault="0000000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宋体" w:hAnsi="宋体" w:hint="eastAsia"/>
          <w:color w:val="000000"/>
          <w:sz w:val="24"/>
          <w:lang w:val="en-GB"/>
        </w:rPr>
      </w:pPr>
      <w:r>
        <w:rPr>
          <w:rFonts w:ascii="宋体" w:hAnsi="宋体" w:hint="eastAsia"/>
          <w:color w:val="000000"/>
          <w:sz w:val="24"/>
          <w:lang w:val="en-GB"/>
        </w:rPr>
        <w:t>1.5 如在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color w:val="000000"/>
          <w:sz w:val="24"/>
          <w:lang w:val="en-GB"/>
        </w:rPr>
        <w:t>公司规定时间内该到期新项目没有完成预期交付计划量，供应商必须与客户取得联系。如果发生项目未完成的任何状况（包含人员、设备、原物料及产能等）情况，供应商必须致电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color w:val="000000"/>
          <w:sz w:val="24"/>
          <w:lang w:val="en-GB"/>
        </w:rPr>
        <w:t>公司，并书面给予反馈。</w:t>
      </w:r>
    </w:p>
    <w:p w14:paraId="4E90720F" w14:textId="77777777" w:rsidR="00805447" w:rsidRDefault="0000000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宋体" w:hAnsi="宋体" w:hint="eastAsia"/>
          <w:sz w:val="24"/>
          <w:lang w:val="en-GB"/>
        </w:rPr>
      </w:pPr>
      <w:r>
        <w:rPr>
          <w:rFonts w:ascii="宋体" w:hAnsi="宋体" w:hint="eastAsia"/>
          <w:sz w:val="24"/>
          <w:lang w:val="en-GB"/>
        </w:rPr>
        <w:t>1.6 当有协同零件时，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公司将订购不相同数量的协同零件以保证库存（左右）对称。每个确定时期（以上条款中确定的），将发出特殊订单以保持这些零件库存的平衡。</w:t>
      </w:r>
    </w:p>
    <w:p w14:paraId="16747BCC" w14:textId="77777777" w:rsidR="00805447" w:rsidRDefault="00000000">
      <w:pPr>
        <w:widowControl/>
        <w:autoSpaceDE w:val="0"/>
        <w:autoSpaceDN w:val="0"/>
        <w:adjustRightInd w:val="0"/>
        <w:spacing w:line="360" w:lineRule="auto"/>
        <w:rPr>
          <w:rFonts w:ascii="宋体" w:hAnsi="宋体" w:hint="eastAsia"/>
          <w:sz w:val="24"/>
          <w:lang w:val="en-GB"/>
        </w:rPr>
      </w:pPr>
      <w:r>
        <w:rPr>
          <w:rFonts w:ascii="宋体" w:hAnsi="宋体" w:hint="eastAsia"/>
          <w:sz w:val="24"/>
          <w:lang w:val="en-GB"/>
        </w:rPr>
        <w:t>1.7 在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b/>
          <w:color w:val="0070C0"/>
          <w:sz w:val="24"/>
          <w:lang w:val="en-GB"/>
        </w:rPr>
        <w:t>规定时间</w:t>
      </w:r>
      <w:r>
        <w:rPr>
          <w:rFonts w:ascii="宋体" w:hAnsi="宋体" w:hint="eastAsia"/>
          <w:sz w:val="24"/>
          <w:lang w:val="en-GB"/>
        </w:rPr>
        <w:t>之前，所有正式订单都必须由供应商确认（书面反馈），如未回复则视为默认可以满足。</w:t>
      </w:r>
    </w:p>
    <w:p w14:paraId="0DBE0C7E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2、供应商交付</w:t>
      </w:r>
    </w:p>
    <w:p w14:paraId="4EF1E6E9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2.1供应商在确认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的正式订单后，须严格按照订单规定时间，规格型号，数量</w:t>
      </w:r>
      <w:r>
        <w:rPr>
          <w:rFonts w:ascii="宋体" w:hAnsi="宋体" w:hint="eastAsia"/>
          <w:color w:val="000000"/>
          <w:sz w:val="24"/>
        </w:rPr>
        <w:t>及收货凭证交货。</w:t>
      </w:r>
    </w:p>
    <w:p w14:paraId="313447C5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2.2供应商交付零件须与订单完全一致，保证标签正确，且在规定时间到货。如时间/</w:t>
      </w:r>
      <w:r>
        <w:rPr>
          <w:rFonts w:ascii="宋体" w:hAnsi="宋体" w:hint="eastAsia"/>
          <w:sz w:val="24"/>
        </w:rPr>
        <w:t>数量</w:t>
      </w:r>
      <w:r>
        <w:rPr>
          <w:rFonts w:ascii="宋体" w:hAnsi="宋体" w:hint="eastAsia"/>
          <w:color w:val="000000"/>
          <w:sz w:val="24"/>
        </w:rPr>
        <w:t>与要求不一致，将记录供应商物流抱怨，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color w:val="000000"/>
          <w:sz w:val="24"/>
        </w:rPr>
        <w:t>会</w:t>
      </w:r>
      <w:r>
        <w:rPr>
          <w:rFonts w:ascii="宋体" w:hAnsi="宋体" w:hint="eastAsia"/>
          <w:sz w:val="24"/>
        </w:rPr>
        <w:t>发布《供应商到货异常通知单》。</w:t>
      </w:r>
    </w:p>
    <w:p w14:paraId="3DB22336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2.3供应商需保证交付。若供应商意识到无法满足交付，需提前通知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color w:val="000000"/>
          <w:sz w:val="24"/>
        </w:rPr>
        <w:t>，无论是供应商送货或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color w:val="000000"/>
          <w:sz w:val="24"/>
        </w:rPr>
        <w:t>提货，均以书面形式反馈确认，供应商负责短缺数量的运输。</w:t>
      </w:r>
    </w:p>
    <w:p w14:paraId="75FDB5DE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lang w:val="en-GB"/>
        </w:rPr>
        <w:t>2.4</w:t>
      </w:r>
      <w:r>
        <w:rPr>
          <w:rFonts w:ascii="宋体" w:hAnsi="宋体" w:hint="eastAsia"/>
          <w:color w:val="0070C0"/>
          <w:sz w:val="24"/>
          <w:lang w:val="en-GB"/>
        </w:rPr>
        <w:t xml:space="preserve"> 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/>
          <w:color w:val="000000"/>
          <w:sz w:val="24"/>
        </w:rPr>
        <w:t>质量部判定零件不合格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sz w:val="24"/>
        </w:rPr>
        <w:t>供应商</w:t>
      </w:r>
      <w:r>
        <w:rPr>
          <w:rFonts w:ascii="宋体" w:hAnsi="宋体" w:hint="eastAsia"/>
          <w:sz w:val="24"/>
        </w:rPr>
        <w:t>按物流部要求进行</w:t>
      </w:r>
      <w:r>
        <w:rPr>
          <w:rFonts w:ascii="宋体" w:hAnsi="宋体"/>
          <w:sz w:val="24"/>
        </w:rPr>
        <w:t>补充合格零件</w:t>
      </w:r>
      <w:r>
        <w:rPr>
          <w:rFonts w:ascii="宋体" w:hAnsi="宋体" w:hint="eastAsia"/>
          <w:sz w:val="24"/>
        </w:rPr>
        <w:t>；在接收到不合格品退货信息后须</w:t>
      </w:r>
      <w:r>
        <w:rPr>
          <w:rFonts w:ascii="宋体" w:hAnsi="宋体" w:hint="eastAsia"/>
          <w:b/>
          <w:color w:val="0070C0"/>
          <w:sz w:val="24"/>
          <w:lang w:val="en-GB"/>
        </w:rPr>
        <w:t>5个</w:t>
      </w:r>
      <w:r>
        <w:rPr>
          <w:rFonts w:ascii="宋体" w:hAnsi="宋体" w:hint="eastAsia"/>
          <w:sz w:val="24"/>
        </w:rPr>
        <w:t>工作日内</w:t>
      </w:r>
      <w:r>
        <w:rPr>
          <w:rFonts w:ascii="宋体" w:hAnsi="宋体"/>
          <w:sz w:val="24"/>
        </w:rPr>
        <w:t>自行组织返回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/>
          <w:sz w:val="24"/>
        </w:rPr>
        <w:t>否则，</w:t>
      </w:r>
      <w:r>
        <w:rPr>
          <w:rFonts w:ascii="宋体" w:hAnsi="宋体" w:hint="eastAsia"/>
          <w:sz w:val="24"/>
        </w:rPr>
        <w:t>将视为供应商将不合格品的处置权交给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。</w:t>
      </w:r>
    </w:p>
    <w:p w14:paraId="2136EB07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2.5供应商未提前通知到货信息变更导致未及时卸货，造成压车等损失由供应商自行承担；如供应商要求临时安排卸车，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为此支出的费用由供应商承担。</w:t>
      </w:r>
    </w:p>
    <w:p w14:paraId="52E33C3D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2.6</w:t>
      </w:r>
      <w:r>
        <w:rPr>
          <w:rFonts w:ascii="宋体" w:hAnsi="宋体"/>
          <w:color w:val="000000"/>
          <w:sz w:val="24"/>
        </w:rPr>
        <w:t>供应商必须支付由以下错误</w:t>
      </w:r>
      <w:r>
        <w:rPr>
          <w:rFonts w:ascii="宋体" w:hAnsi="宋体" w:hint="eastAsia"/>
          <w:color w:val="000000"/>
          <w:sz w:val="24"/>
        </w:rPr>
        <w:t>交付</w:t>
      </w:r>
      <w:r>
        <w:rPr>
          <w:rFonts w:ascii="宋体" w:hAnsi="宋体"/>
          <w:color w:val="000000"/>
          <w:sz w:val="24"/>
        </w:rPr>
        <w:t>引起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color w:val="000000"/>
          <w:sz w:val="24"/>
          <w:lang w:val="en-GB"/>
        </w:rPr>
        <w:t>公司</w:t>
      </w:r>
      <w:r>
        <w:rPr>
          <w:rFonts w:ascii="宋体" w:hAnsi="宋体" w:hint="eastAsia"/>
          <w:color w:val="000000"/>
          <w:sz w:val="24"/>
        </w:rPr>
        <w:t>产生</w:t>
      </w:r>
      <w:r>
        <w:rPr>
          <w:rFonts w:ascii="宋体" w:hAnsi="宋体"/>
          <w:color w:val="000000"/>
          <w:sz w:val="24"/>
        </w:rPr>
        <w:t>额外费用</w:t>
      </w:r>
      <w:r>
        <w:rPr>
          <w:rFonts w:ascii="宋体" w:hAnsi="宋体" w:hint="eastAsia"/>
          <w:color w:val="000000"/>
          <w:sz w:val="24"/>
        </w:rPr>
        <w:t>，并将此额外运输的信息进行月度汇总提交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color w:val="000000"/>
          <w:sz w:val="24"/>
          <w:lang w:val="en-GB"/>
        </w:rPr>
        <w:t>公司</w:t>
      </w:r>
      <w:r>
        <w:rPr>
          <w:rFonts w:ascii="宋体" w:hAnsi="宋体"/>
          <w:color w:val="000000"/>
          <w:sz w:val="24"/>
        </w:rPr>
        <w:t>：</w:t>
      </w:r>
    </w:p>
    <w:p w14:paraId="728AE20C" w14:textId="77777777" w:rsidR="00805447" w:rsidRDefault="00000000">
      <w:pPr>
        <w:numPr>
          <w:ilvl w:val="0"/>
          <w:numId w:val="2"/>
        </w:num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质量原因导致额外运输费用</w:t>
      </w:r>
    </w:p>
    <w:p w14:paraId="550EEA28" w14:textId="77777777" w:rsidR="00805447" w:rsidRDefault="00000000">
      <w:pPr>
        <w:numPr>
          <w:ilvl w:val="0"/>
          <w:numId w:val="2"/>
        </w:num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交付数量错误</w:t>
      </w:r>
    </w:p>
    <w:p w14:paraId="3839EDDA" w14:textId="77777777" w:rsidR="00805447" w:rsidRDefault="00000000">
      <w:pPr>
        <w:numPr>
          <w:ilvl w:val="0"/>
          <w:numId w:val="2"/>
        </w:num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未按时交付</w:t>
      </w:r>
    </w:p>
    <w:p w14:paraId="21669E90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lang w:val="nl-NL"/>
        </w:rPr>
        <w:t>2.7供应商须提供其</w:t>
      </w:r>
      <w:r>
        <w:rPr>
          <w:rFonts w:ascii="宋体" w:hAnsi="宋体" w:hint="eastAsia"/>
          <w:sz w:val="24"/>
        </w:rPr>
        <w:t>运输方式、运输车辆和中转库等相关信息，见附表五；保证对所有的特殊运输费用进行跟踪和文件存根，需要时向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报告。</w:t>
      </w:r>
    </w:p>
    <w:p w14:paraId="78DDB008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2.8由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引起的特殊运输须由被指定或认可的快速运输公司来运输</w:t>
      </w:r>
      <w:r>
        <w:rPr>
          <w:rFonts w:ascii="宋体" w:hAnsi="宋体"/>
          <w:sz w:val="24"/>
        </w:rPr>
        <w:t>。</w:t>
      </w:r>
    </w:p>
    <w:p w14:paraId="6BB72C2C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2.9因供应商交付原因给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甚至其主机厂造成干扰及停线等损失，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color w:val="1F497D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将把由此产生的直接损失及相关损失转嫁给该供应商，同时对其进行相应处罚。</w:t>
      </w:r>
    </w:p>
    <w:p w14:paraId="6D268B31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2.10 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月度跟踪供应商交货绩效,将准时到货率等信息反馈供应商，必要时供应商将被要求做整改以确保供货持续改进；如被要求整改后三个月仍不能达到要求的；物流部将对其考核甚至建议削减其供货份额直至停止其供货资格。</w:t>
      </w:r>
    </w:p>
    <w:p w14:paraId="7AB6D6B3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3、包装规范和标签</w:t>
      </w:r>
    </w:p>
    <w:p w14:paraId="535793A0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lang w:val="nl-NL"/>
        </w:rPr>
        <w:t>3.1</w:t>
      </w:r>
      <w:r>
        <w:rPr>
          <w:rFonts w:ascii="Arial Narrow" w:hAnsi="Arial Narrow"/>
          <w:sz w:val="24"/>
        </w:rPr>
        <w:t>供应商需向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Arial Narrow" w:hAnsi="Arial Narrow"/>
          <w:sz w:val="24"/>
        </w:rPr>
        <w:t>提交</w:t>
      </w:r>
      <w:r>
        <w:rPr>
          <w:rFonts w:ascii="Arial Narrow" w:hAnsi="Arial Narrow" w:hint="eastAsia"/>
          <w:sz w:val="24"/>
        </w:rPr>
        <w:t>《物流包装协议》，且须</w:t>
      </w:r>
      <w:r>
        <w:rPr>
          <w:rFonts w:ascii="Arial Narrow" w:hAnsi="Arial Narrow"/>
          <w:sz w:val="24"/>
        </w:rPr>
        <w:t>双方</w:t>
      </w:r>
      <w:r>
        <w:rPr>
          <w:rFonts w:ascii="Arial Narrow" w:hAnsi="Arial Narrow" w:hint="eastAsia"/>
          <w:sz w:val="24"/>
        </w:rPr>
        <w:t>签字</w:t>
      </w:r>
      <w:r>
        <w:rPr>
          <w:rFonts w:ascii="Arial Narrow" w:hAnsi="Arial Narrow"/>
          <w:sz w:val="24"/>
        </w:rPr>
        <w:t>确认。</w:t>
      </w:r>
    </w:p>
    <w:p w14:paraId="61C7520A" w14:textId="77777777" w:rsidR="00805447" w:rsidRDefault="00000000">
      <w:pPr>
        <w:tabs>
          <w:tab w:val="left" w:pos="4111"/>
        </w:tabs>
        <w:spacing w:line="360" w:lineRule="auto"/>
        <w:rPr>
          <w:rFonts w:ascii="Arial Narrow" w:hAnsi="Arial Narrow"/>
          <w:sz w:val="24"/>
        </w:rPr>
      </w:pPr>
      <w:r>
        <w:rPr>
          <w:rFonts w:ascii="宋体" w:hAnsi="宋体" w:hint="eastAsia"/>
          <w:sz w:val="24"/>
          <w:lang w:val="nl-NL"/>
        </w:rPr>
        <w:t>3.2供应商须严格按双方签署的包装协议进行送货, 如遇特殊情况,需采用临时包装, 须获得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nl-NL"/>
        </w:rPr>
        <w:t>公司的认可。</w:t>
      </w:r>
    </w:p>
    <w:p w14:paraId="36A33F92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  <w:lang w:val="nl-NL"/>
        </w:rPr>
        <w:t>3.3</w:t>
      </w:r>
      <w:r>
        <w:rPr>
          <w:rFonts w:ascii="宋体" w:hAnsi="宋体" w:hint="eastAsia"/>
          <w:color w:val="000000"/>
          <w:sz w:val="24"/>
        </w:rPr>
        <w:t>除非双方另有约定，纸箱及木托盘等不可回收的包装物料不予以退回。</w:t>
      </w:r>
    </w:p>
    <w:p w14:paraId="2FCA9A22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lang w:val="nl-NL"/>
        </w:rPr>
        <w:t>3.4</w:t>
      </w:r>
      <w:r>
        <w:rPr>
          <w:rFonts w:ascii="宋体" w:hAnsi="宋体" w:hint="eastAsia"/>
          <w:color w:val="000000"/>
          <w:sz w:val="24"/>
        </w:rPr>
        <w:t>原则上</w:t>
      </w:r>
      <w:r>
        <w:rPr>
          <w:rFonts w:ascii="宋体" w:hAnsi="宋体" w:hint="eastAsia"/>
          <w:sz w:val="24"/>
        </w:rPr>
        <w:t>供应商须使用周转的容器，并制定周转容器维保计划，确保容器的清洁和正常周转。</w:t>
      </w:r>
    </w:p>
    <w:p w14:paraId="0A87D8E1" w14:textId="77777777" w:rsidR="00805447" w:rsidRDefault="00000000">
      <w:pPr>
        <w:spacing w:line="360" w:lineRule="auto"/>
        <w:rPr>
          <w:rFonts w:ascii="Arial Narrow" w:hAnsi="Arial Narrow"/>
          <w:sz w:val="24"/>
        </w:rPr>
      </w:pPr>
      <w:r>
        <w:rPr>
          <w:rFonts w:ascii="宋体" w:hAnsi="宋体" w:hint="eastAsia"/>
          <w:sz w:val="24"/>
          <w:lang w:val="nl-NL"/>
        </w:rPr>
        <w:t>3.5</w:t>
      </w:r>
      <w:r>
        <w:rPr>
          <w:rFonts w:ascii="宋体" w:hAnsi="宋体" w:hint="eastAsia"/>
          <w:sz w:val="24"/>
        </w:rPr>
        <w:t>任何改变约定的包装规范，供应商须提前两个月通知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，并通过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的书面批准后方可实施。</w:t>
      </w:r>
    </w:p>
    <w:p w14:paraId="1897F101" w14:textId="77777777" w:rsidR="00805447" w:rsidRDefault="00000000">
      <w:pPr>
        <w:tabs>
          <w:tab w:val="left" w:pos="4111"/>
        </w:tabs>
        <w:spacing w:line="360" w:lineRule="auto"/>
        <w:rPr>
          <w:rFonts w:ascii="Arial Narrow" w:hAnsi="Arial Narrow"/>
          <w:sz w:val="24"/>
        </w:rPr>
      </w:pPr>
      <w:r>
        <w:rPr>
          <w:rFonts w:ascii="宋体" w:hAnsi="宋体" w:hint="eastAsia"/>
          <w:sz w:val="24"/>
          <w:lang w:val="nl-NL"/>
        </w:rPr>
        <w:t>3.6</w:t>
      </w:r>
      <w:r>
        <w:rPr>
          <w:rFonts w:ascii="Arial Narrow" w:hAnsi="Arial Narrow"/>
          <w:sz w:val="24"/>
        </w:rPr>
        <w:t>使用供应商</w:t>
      </w:r>
      <w:r>
        <w:rPr>
          <w:rFonts w:ascii="Arial Narrow" w:hAnsi="Arial Narrow" w:hint="eastAsia"/>
          <w:sz w:val="24"/>
        </w:rPr>
        <w:t>信息平台的供应商</w:t>
      </w:r>
      <w:r>
        <w:rPr>
          <w:rFonts w:ascii="Arial Narrow" w:hAnsi="Arial Narrow"/>
          <w:sz w:val="24"/>
        </w:rPr>
        <w:t>，须在</w:t>
      </w:r>
      <w:r>
        <w:rPr>
          <w:rFonts w:ascii="Arial Narrow" w:hAnsi="Arial Narrow" w:hint="eastAsia"/>
          <w:sz w:val="24"/>
        </w:rPr>
        <w:t>平台</w:t>
      </w:r>
      <w:r>
        <w:rPr>
          <w:rFonts w:ascii="Arial Narrow" w:hAnsi="Arial Narrow"/>
          <w:sz w:val="24"/>
        </w:rPr>
        <w:t>上打印包装标签</w:t>
      </w:r>
      <w:r>
        <w:rPr>
          <w:rFonts w:ascii="Arial Narrow" w:hAnsi="Arial Narrow" w:hint="eastAsia"/>
          <w:sz w:val="24"/>
        </w:rPr>
        <w:t>、</w:t>
      </w:r>
      <w:r>
        <w:rPr>
          <w:rFonts w:ascii="Arial Narrow" w:hAnsi="Arial Narrow"/>
          <w:sz w:val="24"/>
        </w:rPr>
        <w:t>托盘标签</w:t>
      </w:r>
      <w:r>
        <w:rPr>
          <w:rFonts w:ascii="Arial Narrow" w:hAnsi="Arial Narrow" w:hint="eastAsia"/>
          <w:sz w:val="24"/>
        </w:rPr>
        <w:t>及包装条码等；</w:t>
      </w:r>
      <w:r>
        <w:rPr>
          <w:rFonts w:ascii="Arial Narrow" w:hAnsi="Arial Narrow"/>
          <w:sz w:val="24"/>
        </w:rPr>
        <w:t>其他供应商须</w:t>
      </w:r>
      <w:r>
        <w:rPr>
          <w:rFonts w:ascii="Arial Narrow" w:hAnsi="Arial Narrow" w:hint="eastAsia"/>
          <w:sz w:val="24"/>
        </w:rPr>
        <w:t>使用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Arial Narrow" w:hAnsi="Arial Narrow"/>
          <w:sz w:val="24"/>
        </w:rPr>
        <w:t>的标准</w:t>
      </w:r>
      <w:r>
        <w:rPr>
          <w:rFonts w:ascii="Arial Narrow" w:hAnsi="Arial Narrow" w:hint="eastAsia"/>
          <w:sz w:val="24"/>
        </w:rPr>
        <w:t>送货单及标签</w:t>
      </w:r>
      <w:r>
        <w:rPr>
          <w:rFonts w:ascii="Arial Narrow" w:hAnsi="Arial Narrow"/>
          <w:sz w:val="24"/>
        </w:rPr>
        <w:t>。</w:t>
      </w:r>
    </w:p>
    <w:p w14:paraId="18056EDC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4、紧急发运与紧急订购</w:t>
      </w:r>
    </w:p>
    <w:p w14:paraId="237AA9F1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4.1因供应商责任而导致供应中断或停产（能力不足，质量缺陷等），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将采取紧急措施，求助于另一家供应商等，供应商应补偿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因此而增加的额</w:t>
      </w:r>
      <w:r>
        <w:rPr>
          <w:rFonts w:ascii="宋体" w:hAnsi="宋体" w:hint="eastAsia"/>
          <w:sz w:val="24"/>
        </w:rPr>
        <w:lastRenderedPageBreak/>
        <w:t>外费用，该费用包括但不限于：价格差价、物流运输以及紧急情况下的运输费等，且该补偿应在供应商或重新选定供应渠道能够满足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的生产能力要求时才结束。</w:t>
      </w:r>
    </w:p>
    <w:p w14:paraId="33D648FC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4.2供应商自行考虑发运、包装等安全性，交付时不允许夹带任何国家、主机厂、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禁止的物品。</w:t>
      </w:r>
    </w:p>
    <w:p w14:paraId="3EBABB7F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5、物流处罚规定</w:t>
      </w:r>
    </w:p>
    <w:p w14:paraId="1CB7C9B6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  <w:lang w:val="nl-NL"/>
        </w:rPr>
        <w:t>.1</w:t>
      </w:r>
      <w:r>
        <w:rPr>
          <w:rFonts w:ascii="宋体" w:hAnsi="宋体" w:hint="eastAsia"/>
          <w:sz w:val="24"/>
        </w:rPr>
        <w:t>违约范围：由供应商原因而影响到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的正常生产，使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受到直接或间接的经济损失，供应商应承担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所受到的所有损失。</w:t>
      </w:r>
    </w:p>
    <w:p w14:paraId="51C20509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5.2 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正常生产受到的影响包括但不限于以下各项：</w:t>
      </w:r>
    </w:p>
    <w:p w14:paraId="1B4813C5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lang w:val="nl-NL"/>
        </w:rPr>
        <w:t>5.2.1</w:t>
      </w:r>
      <w:r>
        <w:rPr>
          <w:rFonts w:ascii="宋体" w:hAnsi="宋体" w:hint="eastAsia"/>
          <w:sz w:val="24"/>
        </w:rPr>
        <w:t xml:space="preserve">交付时间/标签/包装/产品号异常/无质量报告等异常没有造成停线: </w:t>
      </w:r>
    </w:p>
    <w:p w14:paraId="372B3CD1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5.2.1.1如果首次发生以上任何一种情况，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物流部将对供应商发出书面警告，要求供应商在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指定时间内整改，并向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物流部提交整改报告。如果第二次重复发生上述的问题，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对该供应商进行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1000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元处罚（注:第三次重复发生处罚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2000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元，第四次处罚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3000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/>
          <w:sz w:val="24"/>
        </w:rPr>
        <w:t>…</w:t>
      </w:r>
      <w:r>
        <w:rPr>
          <w:rFonts w:ascii="宋体" w:hAnsi="宋体" w:hint="eastAsia"/>
          <w:sz w:val="24"/>
        </w:rPr>
        <w:t>依次成倍数类推）。</w:t>
      </w:r>
    </w:p>
    <w:p w14:paraId="10C8E603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5.2.1.2对交付数量不足的物料，</w:t>
      </w:r>
      <w:r>
        <w:rPr>
          <w:rFonts w:ascii="宋体" w:hAnsi="宋体" w:hint="eastAsia"/>
          <w:b/>
          <w:color w:val="0070C0"/>
          <w:sz w:val="24"/>
          <w:lang w:val="en-GB"/>
        </w:rPr>
        <w:t xml:space="preserve"> 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将按不足的比例对该批次货物数量进行折扣后接收，同时按“少一罚十”的原则对供应商进行处罚。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保留对抽查结果进行复验的权利，并保留对抽查合格后发现的不符进行继续追溯的权利。</w:t>
      </w:r>
    </w:p>
    <w:p w14:paraId="062CAA87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5.2.1.3由供应商交付异常造成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或主机厂停线：</w:t>
      </w:r>
    </w:p>
    <w:p w14:paraId="7A96C1AD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5.2.1.4交付异常造成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停线，</w:t>
      </w:r>
      <w:r>
        <w:rPr>
          <w:rFonts w:ascii="宋体" w:hAnsi="宋体" w:hint="eastAsia"/>
          <w:b/>
          <w:color w:val="0070C0"/>
          <w:sz w:val="24"/>
          <w:lang w:val="en-GB"/>
        </w:rPr>
        <w:t xml:space="preserve"> 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对停产损失按公司生产线损失（含人工、设备等）进行索赔:按停线时间计算索赔，以前三分钟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5000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元，往后每分钟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5000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元为处罚标准。</w:t>
      </w:r>
    </w:p>
    <w:p w14:paraId="0490F260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5.2.2对情节严重者，追加黄牌警告，或取消供应商资格。（第一次黄牌警告处罚人民币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10000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元，如果连续发生，第二次黄牌警告处罚人民币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20000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元；第三次黄牌警告处罚人民币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30000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/>
          <w:sz w:val="24"/>
        </w:rPr>
        <w:t>…</w:t>
      </w:r>
      <w:r>
        <w:rPr>
          <w:rFonts w:ascii="宋体" w:hAnsi="宋体" w:hint="eastAsia"/>
          <w:sz w:val="24"/>
        </w:rPr>
        <w:t>依次成倍数类推）。</w:t>
      </w:r>
    </w:p>
    <w:p w14:paraId="47AF0F56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5.3若造成主机厂停线，供应商承担主机厂因停产对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和主机厂所有损失。</w:t>
      </w:r>
    </w:p>
    <w:p w14:paraId="21EC3481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6、结算方式</w:t>
      </w:r>
    </w:p>
    <w:p w14:paraId="7DA6FFAB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每月___日-___日对供应商开放对帐，供应商每月按要求将对账单（标准模板）发给公司指定人员进行核对确认。</w:t>
      </w:r>
    </w:p>
    <w:p w14:paraId="0AAB35EA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7、供货的启动与终止</w:t>
      </w:r>
    </w:p>
    <w:p w14:paraId="65400FF9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7.1</w:t>
      </w:r>
      <w:r>
        <w:rPr>
          <w:rFonts w:ascii="宋体" w:hAnsi="宋体" w:hint="eastAsia"/>
          <w:b/>
          <w:color w:val="0070C0"/>
          <w:sz w:val="24"/>
          <w:lang w:val="en-GB"/>
        </w:rPr>
        <w:t xml:space="preserve"> 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sz w:val="24"/>
        </w:rPr>
        <w:t>保证一旦获悉产品停产的消息，第一时间通知供应商。</w:t>
      </w:r>
    </w:p>
    <w:p w14:paraId="65B1A59C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7.2供应商须向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公司及时准确的</w:t>
      </w:r>
      <w:r>
        <w:rPr>
          <w:rFonts w:ascii="宋体" w:hAnsi="宋体" w:hint="eastAsia"/>
          <w:sz w:val="24"/>
        </w:rPr>
        <w:t>提供与库存相关的所有信息</w:t>
      </w:r>
      <w:r>
        <w:rPr>
          <w:rFonts w:ascii="宋体" w:hAnsi="宋体"/>
          <w:sz w:val="24"/>
        </w:rPr>
        <w:t xml:space="preserve"> (</w:t>
      </w:r>
      <w:r>
        <w:rPr>
          <w:rFonts w:ascii="宋体" w:hAnsi="宋体" w:hint="eastAsia"/>
          <w:sz w:val="24"/>
        </w:rPr>
        <w:t>含零件、半成品和产成品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。</w:t>
      </w:r>
    </w:p>
    <w:p w14:paraId="6B2B4FEC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7.3</w:t>
      </w:r>
      <w:r>
        <w:rPr>
          <w:rFonts w:ascii="宋体" w:hAnsi="宋体" w:hint="eastAsia"/>
          <w:color w:val="000000"/>
          <w:sz w:val="24"/>
        </w:rPr>
        <w:t>备件交付时，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  <w:lang w:val="en-GB"/>
        </w:rPr>
        <w:t>公司</w:t>
      </w:r>
      <w:r>
        <w:rPr>
          <w:rFonts w:ascii="宋体" w:hAnsi="宋体" w:hint="eastAsia"/>
          <w:color w:val="000000"/>
          <w:sz w:val="24"/>
        </w:rPr>
        <w:t>保留只接受订单中规定和确认数量产品的权利，供应商确保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hint="eastAsia"/>
          <w:sz w:val="24"/>
        </w:rPr>
        <w:t>年备件</w:t>
      </w:r>
      <w:r>
        <w:rPr>
          <w:rFonts w:ascii="宋体" w:hAnsi="宋体" w:hint="eastAsia"/>
          <w:color w:val="000000"/>
          <w:sz w:val="24"/>
        </w:rPr>
        <w:t>供货的能力。除非双方就备件交付签订新的物流协议，否则此物流协议在备件服务期间依然有效。</w:t>
      </w:r>
    </w:p>
    <w:p w14:paraId="77A61368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8、呆滞库存</w:t>
      </w:r>
    </w:p>
    <w:p w14:paraId="39437498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8.1 </w:t>
      </w:r>
      <w:bookmarkStart w:id="0" w:name="OLE_LINK25"/>
      <w:bookmarkStart w:id="1" w:name="OLE_LINK24"/>
      <w:r>
        <w:rPr>
          <w:rFonts w:ascii="宋体" w:hAnsi="宋体" w:hint="eastAsia"/>
          <w:b/>
          <w:color w:val="0070C0"/>
          <w:sz w:val="24"/>
          <w:lang w:val="en-GB"/>
        </w:rPr>
        <w:t>甲方公司</w:t>
      </w:r>
      <w:bookmarkEnd w:id="0"/>
      <w:bookmarkEnd w:id="1"/>
      <w:r>
        <w:rPr>
          <w:rFonts w:ascii="宋体" w:hAnsi="宋体" w:hint="eastAsia"/>
          <w:sz w:val="24"/>
        </w:rPr>
        <w:t>有责任管理工程更改或产品终结，并协调所有的库存控制，将呆滞库存控制到最小量。</w:t>
      </w:r>
    </w:p>
    <w:p w14:paraId="6BDCAFC7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8.2由主机厂工程更改或产品终结所属的原因产生的呆滞库存，</w:t>
      </w:r>
      <w:r>
        <w:rPr>
          <w:rFonts w:ascii="宋体" w:hAnsi="宋体" w:hint="eastAsia"/>
          <w:b/>
          <w:color w:val="0070C0"/>
          <w:sz w:val="24"/>
          <w:lang w:val="en-GB"/>
        </w:rPr>
        <w:t>甲方公司</w:t>
      </w:r>
      <w:r>
        <w:rPr>
          <w:rFonts w:ascii="宋体" w:hAnsi="宋体" w:hint="eastAsia"/>
          <w:sz w:val="24"/>
        </w:rPr>
        <w:t>将协助供应商向主机厂提出处理办法或索赔。</w:t>
      </w:r>
    </w:p>
    <w:p w14:paraId="0C5046DA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8.3供应商在以下情况下产生的呆滞库存，</w:t>
      </w:r>
      <w:r>
        <w:rPr>
          <w:rFonts w:ascii="宋体" w:hAnsi="宋体" w:hint="eastAsia"/>
          <w:b/>
          <w:color w:val="0070C0"/>
          <w:sz w:val="24"/>
          <w:lang w:val="en-GB"/>
        </w:rPr>
        <w:t>甲方公司</w:t>
      </w:r>
      <w:r>
        <w:rPr>
          <w:rFonts w:ascii="宋体" w:hAnsi="宋体" w:hint="eastAsia"/>
          <w:sz w:val="24"/>
        </w:rPr>
        <w:t>将不协助消耗：</w:t>
      </w:r>
    </w:p>
    <w:p w14:paraId="7EBADFD9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8.3.1供应商不及时更新自己的采购计划和生产计划引起的呆滞库存；</w:t>
      </w:r>
    </w:p>
    <w:p w14:paraId="622A930C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  <w:lang w:val="en-GB"/>
        </w:rPr>
      </w:pPr>
      <w:r>
        <w:rPr>
          <w:rFonts w:ascii="宋体" w:hAnsi="宋体" w:hint="eastAsia"/>
          <w:sz w:val="24"/>
        </w:rPr>
        <w:t xml:space="preserve">8.3.2 </w:t>
      </w:r>
      <w:r>
        <w:rPr>
          <w:rFonts w:ascii="宋体" w:hAnsi="宋体" w:hint="eastAsia"/>
          <w:b/>
          <w:color w:val="0070C0"/>
          <w:sz w:val="24"/>
          <w:lang w:val="en-GB"/>
        </w:rPr>
        <w:t>甲方公司</w:t>
      </w:r>
      <w:r>
        <w:rPr>
          <w:rFonts w:ascii="宋体" w:hAnsi="宋体" w:hint="eastAsia"/>
          <w:color w:val="000000"/>
          <w:sz w:val="24"/>
          <w:lang w:val="en-GB"/>
        </w:rPr>
        <w:t>要求供应商统计库存数量时，供应商因自身原因，不及时或统计错误的库存数量引起的呆滞库存；</w:t>
      </w:r>
    </w:p>
    <w:p w14:paraId="16582015" w14:textId="77777777" w:rsidR="00805447" w:rsidRDefault="00000000">
      <w:pPr>
        <w:spacing w:line="360" w:lineRule="auto"/>
        <w:rPr>
          <w:rFonts w:ascii="宋体" w:hAnsi="宋体" w:hint="eastAsia"/>
          <w:color w:val="000000"/>
          <w:sz w:val="24"/>
          <w:lang w:val="en-GB"/>
        </w:rPr>
      </w:pPr>
      <w:r>
        <w:rPr>
          <w:rFonts w:ascii="宋体" w:hAnsi="宋体" w:hint="eastAsia"/>
          <w:sz w:val="24"/>
        </w:rPr>
        <w:t>8.3.3供应商呆滞库存</w:t>
      </w:r>
      <w:r>
        <w:rPr>
          <w:rFonts w:ascii="宋体" w:hAnsi="宋体" w:hint="eastAsia"/>
          <w:color w:val="000000"/>
          <w:sz w:val="24"/>
          <w:lang w:val="en-GB"/>
        </w:rPr>
        <w:t>超出与</w:t>
      </w:r>
      <w:r>
        <w:rPr>
          <w:rFonts w:ascii="宋体" w:hAnsi="宋体" w:hint="eastAsia"/>
          <w:b/>
          <w:color w:val="0070C0"/>
          <w:sz w:val="24"/>
          <w:lang w:val="en-GB"/>
        </w:rPr>
        <w:t>甲方公司</w:t>
      </w:r>
      <w:r>
        <w:rPr>
          <w:rFonts w:ascii="宋体" w:hAnsi="宋体" w:hint="eastAsia"/>
          <w:sz w:val="24"/>
          <w:lang w:val="en-GB"/>
        </w:rPr>
        <w:t>签订安全库存范围的库存。</w:t>
      </w:r>
    </w:p>
    <w:p w14:paraId="4DD38E9C" w14:textId="77777777" w:rsidR="00805447" w:rsidRDefault="00000000">
      <w:pPr>
        <w:spacing w:line="360" w:lineRule="auto"/>
        <w:outlineLvl w:val="0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9、物流协议的变更</w:t>
      </w:r>
    </w:p>
    <w:p w14:paraId="4812CD5D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9.1</w:t>
      </w:r>
      <w:r>
        <w:rPr>
          <w:rFonts w:ascii="宋体" w:hAnsi="宋体"/>
          <w:sz w:val="24"/>
        </w:rPr>
        <w:t>物流协议</w:t>
      </w:r>
      <w:r>
        <w:rPr>
          <w:rFonts w:ascii="宋体" w:hAnsi="宋体" w:hint="eastAsia"/>
          <w:sz w:val="24"/>
        </w:rPr>
        <w:t>变更</w:t>
      </w:r>
      <w:r>
        <w:rPr>
          <w:rFonts w:ascii="宋体" w:hAnsi="宋体"/>
          <w:sz w:val="24"/>
        </w:rPr>
        <w:t>须由供应商与</w:t>
      </w:r>
      <w:r>
        <w:rPr>
          <w:rFonts w:ascii="宋体" w:hAnsi="宋体" w:hint="eastAsia"/>
          <w:sz w:val="24"/>
        </w:rPr>
        <w:t>甲方</w:t>
      </w:r>
      <w:r>
        <w:rPr>
          <w:rFonts w:ascii="宋体" w:hAnsi="宋体"/>
          <w:sz w:val="24"/>
        </w:rPr>
        <w:t>双方共同确认，须在</w:t>
      </w:r>
      <w:r>
        <w:rPr>
          <w:rFonts w:ascii="宋体" w:hAnsi="宋体" w:hint="eastAsia"/>
          <w:sz w:val="24"/>
        </w:rPr>
        <w:t>生效</w:t>
      </w:r>
      <w:r>
        <w:rPr>
          <w:rFonts w:ascii="宋体" w:hAnsi="宋体"/>
          <w:sz w:val="24"/>
        </w:rPr>
        <w:t>前2个月提出申请。</w:t>
      </w:r>
    </w:p>
    <w:p w14:paraId="145D48B2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9.2</w:t>
      </w:r>
      <w:r>
        <w:rPr>
          <w:rFonts w:ascii="宋体" w:hAnsi="宋体"/>
          <w:sz w:val="24"/>
        </w:rPr>
        <w:t>此</w:t>
      </w:r>
      <w:r>
        <w:rPr>
          <w:rFonts w:ascii="宋体" w:hAnsi="宋体" w:hint="eastAsia"/>
          <w:sz w:val="24"/>
        </w:rPr>
        <w:t>协议</w:t>
      </w:r>
      <w:r>
        <w:rPr>
          <w:rFonts w:ascii="宋体" w:hAnsi="宋体"/>
          <w:sz w:val="24"/>
        </w:rPr>
        <w:t>生效后若有增加、删除、修改其内容时，原文需被保留，更新内容作为附件</w:t>
      </w:r>
      <w:r>
        <w:rPr>
          <w:rFonts w:ascii="宋体" w:hAnsi="宋体" w:hint="eastAsia"/>
          <w:sz w:val="24"/>
        </w:rPr>
        <w:t>，须双方重新确认。</w:t>
      </w:r>
    </w:p>
    <w:p w14:paraId="59BA9B52" w14:textId="77777777" w:rsidR="0080544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本协议一旦签订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供应商保证已获知并接受了本协议书和《采购通则》所有条文。</w:t>
      </w:r>
    </w:p>
    <w:p w14:paraId="66E57DA4" w14:textId="77777777" w:rsidR="00805447" w:rsidRDefault="00000000">
      <w:pPr>
        <w:spacing w:line="360" w:lineRule="auto"/>
        <w:rPr>
          <w:rFonts w:ascii="宋体" w:hAnsi="宋体" w:hint="eastAsia"/>
          <w:b/>
          <w:color w:val="548DD4"/>
          <w:sz w:val="24"/>
        </w:rPr>
      </w:pPr>
      <w:r>
        <w:rPr>
          <w:rFonts w:ascii="宋体" w:hAnsi="宋体" w:hint="eastAsia"/>
          <w:b/>
          <w:color w:val="548DD4"/>
          <w:sz w:val="24"/>
        </w:rPr>
        <w:t>10、发泡原物料物流协议专用条款见补充协议</w:t>
      </w:r>
    </w:p>
    <w:p w14:paraId="0D11E927" w14:textId="77777777" w:rsidR="00805447" w:rsidRDefault="00805447">
      <w:pPr>
        <w:spacing w:line="360" w:lineRule="auto"/>
        <w:rPr>
          <w:rFonts w:ascii="宋体" w:hAnsi="宋体" w:hint="eastAsia"/>
          <w:b/>
          <w:color w:val="000000"/>
          <w:sz w:val="24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space="720"/>
          <w:docGrid w:type="lines" w:linePitch="312"/>
        </w:sectPr>
      </w:pPr>
    </w:p>
    <w:p w14:paraId="032A3837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  <w:b/>
        </w:rPr>
        <w:t>武汉东风李尔云鹤汽车座椅有限公司</w:t>
      </w:r>
      <w:r>
        <w:rPr>
          <w:rFonts w:ascii="宋体" w:hAnsi="宋体" w:hint="eastAsia"/>
          <w:b/>
        </w:rPr>
        <w:tab/>
      </w:r>
    </w:p>
    <w:p w14:paraId="05BB4E8E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物流部经理/日期________________</w:t>
      </w:r>
    </w:p>
    <w:p w14:paraId="7DC15661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7D1BD24B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采购部经理/日期________________  </w:t>
      </w:r>
    </w:p>
    <w:p w14:paraId="2F5F7D1C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7D4F6A5E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总经理/日期 ___________________</w:t>
      </w:r>
    </w:p>
    <w:p w14:paraId="6AB09820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13C8E6C2" w14:textId="406B620D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</w:t>
      </w:r>
      <w:r w:rsidR="00CB4767">
        <w:rPr>
          <w:rFonts w:ascii="宋体" w:hAnsi="宋体" w:hint="eastAsia"/>
          <w:b/>
        </w:rPr>
        <w:t>：河北光华荣昌汽车部件有限公司</w:t>
      </w:r>
    </w:p>
    <w:p w14:paraId="1D495FDE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22EF94C0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职位________________</w:t>
      </w:r>
    </w:p>
    <w:p w14:paraId="5C2A6011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60B44F9B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代表/日期________________</w:t>
      </w:r>
    </w:p>
    <w:p w14:paraId="005EC893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4F416C05" w14:textId="77777777" w:rsidR="00805447" w:rsidRDefault="00805447">
      <w:pPr>
        <w:rPr>
          <w:rFonts w:ascii="宋体" w:hAnsi="宋体" w:hint="eastAsia"/>
        </w:rPr>
      </w:pPr>
    </w:p>
    <w:p w14:paraId="1BD9D3A3" w14:textId="77777777" w:rsidR="00805447" w:rsidRDefault="00805447">
      <w:pPr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num="2" w:space="425"/>
          <w:docGrid w:type="lines" w:linePitch="312"/>
        </w:sectPr>
      </w:pPr>
    </w:p>
    <w:p w14:paraId="0E98D196" w14:textId="77777777" w:rsidR="00805447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盖章                                       盖章</w:t>
      </w:r>
    </w:p>
    <w:p w14:paraId="17AD11E8" w14:textId="77777777" w:rsidR="00805447" w:rsidRDefault="00805447">
      <w:pPr>
        <w:rPr>
          <w:rFonts w:ascii="宋体" w:hAnsi="宋体" w:hint="eastAsia"/>
        </w:rPr>
      </w:pPr>
    </w:p>
    <w:p w14:paraId="65949D69" w14:textId="77777777" w:rsidR="00805447" w:rsidRDefault="00805447">
      <w:pPr>
        <w:spacing w:line="360" w:lineRule="auto"/>
        <w:contextualSpacing/>
        <w:rPr>
          <w:rFonts w:ascii="宋体" w:hAnsi="宋体" w:hint="eastAsia"/>
          <w:b/>
          <w:sz w:val="22"/>
          <w:szCs w:val="22"/>
        </w:rPr>
      </w:pPr>
    </w:p>
    <w:p w14:paraId="1167C4D3" w14:textId="77777777" w:rsidR="00805447" w:rsidRDefault="00000000">
      <w:pPr>
        <w:spacing w:line="360" w:lineRule="auto"/>
        <w:contextualSpacing/>
        <w:rPr>
          <w:rFonts w:ascii="宋体" w:hAnsi="宋体" w:hint="eastAsia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附表一：供应商联系人清单</w:t>
      </w:r>
    </w:p>
    <w:p w14:paraId="54F699E8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供应商联系人清单须含以下相关信息：</w:t>
      </w:r>
    </w:p>
    <w:p w14:paraId="137B4F85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直接对口业务人员</w:t>
      </w:r>
    </w:p>
    <w:p w14:paraId="7CA66CEA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对口业务人员的直接上司</w:t>
      </w:r>
    </w:p>
    <w:p w14:paraId="17AD57C7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对口业务人员的部门负责人</w:t>
      </w:r>
    </w:p>
    <w:p w14:paraId="700D300D" w14:textId="77777777" w:rsidR="00805447" w:rsidRDefault="00000000">
      <w:pPr>
        <w:spacing w:line="360" w:lineRule="auto"/>
        <w:contextualSpacing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公司总经理</w:t>
      </w:r>
    </w:p>
    <w:p w14:paraId="44F95CDB" w14:textId="77777777" w:rsidR="00805447" w:rsidRDefault="00805447">
      <w:pPr>
        <w:rPr>
          <w:rFonts w:ascii="宋体" w:hAnsi="宋体" w:hint="eastAsia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134"/>
        <w:gridCol w:w="1984"/>
        <w:gridCol w:w="2410"/>
      </w:tblGrid>
      <w:tr w:rsidR="00805447" w14:paraId="19A0378A" w14:textId="77777777">
        <w:trPr>
          <w:trHeight w:val="630"/>
        </w:trPr>
        <w:tc>
          <w:tcPr>
            <w:tcW w:w="1276" w:type="dxa"/>
            <w:vAlign w:val="center"/>
          </w:tcPr>
          <w:p w14:paraId="2D6C1A65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供应商名称</w:t>
            </w:r>
          </w:p>
        </w:tc>
        <w:tc>
          <w:tcPr>
            <w:tcW w:w="1276" w:type="dxa"/>
            <w:vAlign w:val="center"/>
          </w:tcPr>
          <w:p w14:paraId="273D708E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部门</w:t>
            </w:r>
          </w:p>
        </w:tc>
        <w:tc>
          <w:tcPr>
            <w:tcW w:w="1134" w:type="dxa"/>
            <w:vAlign w:val="center"/>
          </w:tcPr>
          <w:p w14:paraId="7B13C595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408FE8B4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984" w:type="dxa"/>
            <w:vAlign w:val="center"/>
          </w:tcPr>
          <w:p w14:paraId="6BDF19BB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电话、传真、手机号</w:t>
            </w:r>
          </w:p>
        </w:tc>
        <w:tc>
          <w:tcPr>
            <w:tcW w:w="2410" w:type="dxa"/>
            <w:vAlign w:val="center"/>
          </w:tcPr>
          <w:p w14:paraId="68EAFAB1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</w:tr>
      <w:tr w:rsidR="00805447" w14:paraId="443C72B7" w14:textId="77777777">
        <w:trPr>
          <w:trHeight w:val="712"/>
        </w:trPr>
        <w:tc>
          <w:tcPr>
            <w:tcW w:w="1276" w:type="dxa"/>
          </w:tcPr>
          <w:p w14:paraId="327F5771" w14:textId="65B1BB15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</w:tcPr>
          <w:p w14:paraId="5A4A4744" w14:textId="761A3009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6E9CE4E6" w14:textId="0C676855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14064CA9" w14:textId="253564C4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984" w:type="dxa"/>
          </w:tcPr>
          <w:p w14:paraId="50B7A1AC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410" w:type="dxa"/>
          </w:tcPr>
          <w:p w14:paraId="2FC218C1" w14:textId="77777777" w:rsidR="00805447" w:rsidRDefault="00805447">
            <w:pPr>
              <w:rPr>
                <w:rFonts w:ascii="宋体" w:hAnsi="宋体" w:hint="eastAsia"/>
              </w:rPr>
            </w:pPr>
          </w:p>
        </w:tc>
      </w:tr>
      <w:tr w:rsidR="00805447" w14:paraId="30957BF5" w14:textId="77777777">
        <w:trPr>
          <w:trHeight w:val="815"/>
        </w:trPr>
        <w:tc>
          <w:tcPr>
            <w:tcW w:w="1276" w:type="dxa"/>
          </w:tcPr>
          <w:p w14:paraId="5E099EB6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</w:tcPr>
          <w:p w14:paraId="321A89DB" w14:textId="67D1F612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3F2752F4" w14:textId="69A486BD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62A61D8D" w14:textId="6E631188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984" w:type="dxa"/>
          </w:tcPr>
          <w:p w14:paraId="19C88BEF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410" w:type="dxa"/>
          </w:tcPr>
          <w:p w14:paraId="3DACFDE8" w14:textId="77777777" w:rsidR="00805447" w:rsidRDefault="00805447">
            <w:pPr>
              <w:rPr>
                <w:rFonts w:ascii="宋体" w:hAnsi="宋体" w:hint="eastAsia"/>
              </w:rPr>
            </w:pPr>
          </w:p>
        </w:tc>
      </w:tr>
      <w:tr w:rsidR="00805447" w14:paraId="54B9A6B4" w14:textId="77777777">
        <w:trPr>
          <w:trHeight w:val="815"/>
        </w:trPr>
        <w:tc>
          <w:tcPr>
            <w:tcW w:w="1276" w:type="dxa"/>
          </w:tcPr>
          <w:p w14:paraId="71C13533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</w:tcPr>
          <w:p w14:paraId="1C22E582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01CB68FF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7387BE06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984" w:type="dxa"/>
          </w:tcPr>
          <w:p w14:paraId="3991DFA6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410" w:type="dxa"/>
          </w:tcPr>
          <w:p w14:paraId="2C3DAA43" w14:textId="77777777" w:rsidR="00805447" w:rsidRDefault="00805447">
            <w:pPr>
              <w:rPr>
                <w:rFonts w:ascii="宋体" w:hAnsi="宋体" w:hint="eastAsia"/>
              </w:rPr>
            </w:pPr>
          </w:p>
        </w:tc>
      </w:tr>
      <w:tr w:rsidR="00805447" w14:paraId="19E0BBA5" w14:textId="77777777">
        <w:trPr>
          <w:trHeight w:val="815"/>
        </w:trPr>
        <w:tc>
          <w:tcPr>
            <w:tcW w:w="1276" w:type="dxa"/>
          </w:tcPr>
          <w:p w14:paraId="713D237A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</w:tcPr>
          <w:p w14:paraId="5186E23A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3EA19BEB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58E75FD6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984" w:type="dxa"/>
          </w:tcPr>
          <w:p w14:paraId="3F5469F0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410" w:type="dxa"/>
          </w:tcPr>
          <w:p w14:paraId="2470E3D2" w14:textId="77777777" w:rsidR="00805447" w:rsidRDefault="00805447">
            <w:pPr>
              <w:rPr>
                <w:rFonts w:ascii="宋体" w:hAnsi="宋体" w:hint="eastAsia"/>
              </w:rPr>
            </w:pPr>
          </w:p>
        </w:tc>
      </w:tr>
      <w:tr w:rsidR="00805447" w14:paraId="5832AFD8" w14:textId="77777777">
        <w:trPr>
          <w:trHeight w:val="815"/>
        </w:trPr>
        <w:tc>
          <w:tcPr>
            <w:tcW w:w="1276" w:type="dxa"/>
          </w:tcPr>
          <w:p w14:paraId="5D8B5FF0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</w:tcPr>
          <w:p w14:paraId="46EC6077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753D8CBE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134" w:type="dxa"/>
          </w:tcPr>
          <w:p w14:paraId="554D5B38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984" w:type="dxa"/>
          </w:tcPr>
          <w:p w14:paraId="13B15979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410" w:type="dxa"/>
          </w:tcPr>
          <w:p w14:paraId="15C2408A" w14:textId="77777777" w:rsidR="00805447" w:rsidRDefault="00805447">
            <w:pPr>
              <w:rPr>
                <w:rFonts w:ascii="宋体" w:hAnsi="宋体" w:hint="eastAsia"/>
              </w:rPr>
            </w:pPr>
          </w:p>
        </w:tc>
      </w:tr>
    </w:tbl>
    <w:p w14:paraId="2B90D6C6" w14:textId="77777777" w:rsidR="00805447" w:rsidRDefault="00805447">
      <w:pPr>
        <w:rPr>
          <w:rFonts w:ascii="宋体" w:hAnsi="宋体" w:hint="eastAsia"/>
          <w:b/>
        </w:rPr>
      </w:pPr>
    </w:p>
    <w:p w14:paraId="6E8C3395" w14:textId="77777777" w:rsidR="00805447" w:rsidRDefault="00805447">
      <w:pPr>
        <w:rPr>
          <w:rFonts w:ascii="宋体" w:hAnsi="宋体" w:hint="eastAsia"/>
          <w:b/>
        </w:rPr>
      </w:pPr>
    </w:p>
    <w:p w14:paraId="13A3CA2D" w14:textId="77777777" w:rsidR="00805447" w:rsidRDefault="00805447">
      <w:pPr>
        <w:rPr>
          <w:rFonts w:ascii="宋体" w:hAnsi="宋体" w:hint="eastAsia"/>
          <w:b/>
        </w:rPr>
      </w:pPr>
    </w:p>
    <w:p w14:paraId="0D8FDB52" w14:textId="77777777" w:rsidR="00805447" w:rsidRDefault="00805447">
      <w:pPr>
        <w:spacing w:line="360" w:lineRule="auto"/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space="720"/>
          <w:docGrid w:type="lines" w:linePitch="312"/>
        </w:sectPr>
      </w:pPr>
    </w:p>
    <w:p w14:paraId="62DD8A64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东风李尔</w:t>
      </w:r>
      <w:r>
        <w:rPr>
          <w:rFonts w:ascii="宋体" w:hAnsi="宋体" w:hint="eastAsia"/>
          <w:b/>
        </w:rPr>
        <w:tab/>
      </w:r>
    </w:p>
    <w:p w14:paraId="6813019B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3C318B00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物流部经理/日期________________</w:t>
      </w:r>
    </w:p>
    <w:p w14:paraId="53AE43DC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5F6E25FD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采购部经理/日期________________  </w:t>
      </w:r>
    </w:p>
    <w:p w14:paraId="1FB4374D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5FBA3706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总经理/日期 ___________________</w:t>
      </w:r>
    </w:p>
    <w:p w14:paraId="05DDC7E9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</w:t>
      </w:r>
    </w:p>
    <w:p w14:paraId="284AEA3F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5D0939FE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职位________________</w:t>
      </w:r>
    </w:p>
    <w:p w14:paraId="4602AD93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6FC9B43F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代表/日期________________</w:t>
      </w:r>
    </w:p>
    <w:p w14:paraId="2814B88B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3DF87673" w14:textId="77777777" w:rsidR="00805447" w:rsidRDefault="00805447">
      <w:pPr>
        <w:rPr>
          <w:rFonts w:ascii="宋体" w:hAnsi="宋体" w:hint="eastAsia"/>
        </w:rPr>
      </w:pPr>
    </w:p>
    <w:p w14:paraId="7FE4FE54" w14:textId="77777777" w:rsidR="00805447" w:rsidRDefault="00805447">
      <w:pPr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num="2" w:space="425"/>
          <w:docGrid w:type="lines" w:linePitch="312"/>
        </w:sectPr>
      </w:pPr>
    </w:p>
    <w:p w14:paraId="0EFDD394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3AAAA05E" w14:textId="77777777" w:rsidR="00805447" w:rsidRDefault="00000000">
      <w:pPr>
        <w:tabs>
          <w:tab w:val="left" w:pos="5700"/>
        </w:tabs>
        <w:rPr>
          <w:rFonts w:ascii="MingLiU" w:hAnsi="MingLiU" w:hint="eastAsia"/>
        </w:rPr>
      </w:pPr>
      <w:r>
        <w:rPr>
          <w:rFonts w:ascii="MingLiU" w:hAnsi="MingLiU"/>
        </w:rPr>
        <w:tab/>
      </w:r>
    </w:p>
    <w:p w14:paraId="3ED71A8E" w14:textId="77777777" w:rsidR="00805447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盖章                                       盖章</w:t>
      </w:r>
    </w:p>
    <w:p w14:paraId="5D227C58" w14:textId="77777777" w:rsidR="00805447" w:rsidRDefault="00805447">
      <w:pPr>
        <w:rPr>
          <w:rFonts w:ascii="宋体" w:hAnsi="宋体" w:hint="eastAsia"/>
          <w:b/>
        </w:rPr>
      </w:pPr>
    </w:p>
    <w:p w14:paraId="0F09361B" w14:textId="77777777" w:rsidR="00805447" w:rsidRDefault="00805447">
      <w:pPr>
        <w:rPr>
          <w:rFonts w:ascii="宋体" w:hAnsi="宋体" w:hint="eastAsia"/>
          <w:b/>
        </w:rPr>
      </w:pPr>
    </w:p>
    <w:p w14:paraId="6F6D6021" w14:textId="77777777" w:rsidR="00805447" w:rsidRDefault="00000000">
      <w:pPr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附表二：供应商生产和保证信息</w:t>
      </w:r>
    </w:p>
    <w:tbl>
      <w:tblPr>
        <w:tblpPr w:leftFromText="180" w:rightFromText="180" w:vertAnchor="text" w:horzAnchor="page" w:tblpX="1018" w:tblpY="287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615"/>
        <w:gridCol w:w="1255"/>
        <w:gridCol w:w="1808"/>
        <w:gridCol w:w="627"/>
        <w:gridCol w:w="851"/>
        <w:gridCol w:w="850"/>
        <w:gridCol w:w="709"/>
        <w:gridCol w:w="1134"/>
        <w:gridCol w:w="943"/>
        <w:gridCol w:w="758"/>
      </w:tblGrid>
      <w:tr w:rsidR="00805447" w14:paraId="38F4D264" w14:textId="77777777">
        <w:trPr>
          <w:trHeight w:val="22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C647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808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DBB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CE78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BC7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供货周期(天)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DACE07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供货周期分解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1EA6E1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最长采购周期零件信息</w:t>
            </w:r>
          </w:p>
        </w:tc>
      </w:tr>
      <w:tr w:rsidR="00805447" w14:paraId="05B24002" w14:textId="77777777">
        <w:trPr>
          <w:trHeight w:val="95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1933" w14:textId="77777777" w:rsidR="00805447" w:rsidRDefault="0080544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8F52" w14:textId="77777777" w:rsidR="00805447" w:rsidRDefault="0080544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15CE" w14:textId="77777777" w:rsidR="00805447" w:rsidRDefault="0080544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195" w14:textId="77777777" w:rsidR="00805447" w:rsidRDefault="0080544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A17D" w14:textId="77777777" w:rsidR="00805447" w:rsidRDefault="0080544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0284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原物料订购(天)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4E14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生产&amp;包装(天)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4416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运输周期(天)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CC57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2954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发货地（国别+城市）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861F2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采购周期(天)</w:t>
            </w:r>
          </w:p>
        </w:tc>
      </w:tr>
      <w:tr w:rsidR="00805447" w14:paraId="51EF40CF" w14:textId="77777777">
        <w:trPr>
          <w:trHeight w:val="6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3DF5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BA072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F0FC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B689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6814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BDF3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708B0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3A0D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F723" w14:textId="77777777" w:rsidR="00805447" w:rsidRDefault="0080544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1A5" w14:textId="77777777" w:rsidR="00805447" w:rsidRDefault="0080544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E27F1" w14:textId="77777777" w:rsidR="00805447" w:rsidRDefault="00805447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05447" w14:paraId="51732933" w14:textId="77777777">
        <w:trPr>
          <w:trHeight w:val="69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337E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5100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A39E1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2E27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5798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62B9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1A77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171A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326A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CAA0" w14:textId="77777777" w:rsidR="00805447" w:rsidRDefault="00000000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25DC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07F4F511" w14:textId="77777777">
        <w:trPr>
          <w:trHeight w:val="70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4A3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770FA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DF8A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D9E3A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02E4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CD47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FE92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28D0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A47B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D242" w14:textId="77777777" w:rsidR="00805447" w:rsidRDefault="00000000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0412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31F692DE" w14:textId="77777777">
        <w:trPr>
          <w:trHeight w:val="69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E70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008C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B6E0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9C2C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13EF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A65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24FA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4DF5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8040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05B2" w14:textId="77777777" w:rsidR="00805447" w:rsidRDefault="00000000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4D77" w14:textId="77777777" w:rsidR="00805447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B6D10CF" w14:textId="77777777" w:rsidR="00805447" w:rsidRDefault="00805447">
      <w:pPr>
        <w:rPr>
          <w:rFonts w:ascii="宋体" w:hAnsi="宋体" w:hint="eastAsia"/>
          <w:b/>
        </w:rPr>
      </w:pPr>
    </w:p>
    <w:p w14:paraId="022ABDF4" w14:textId="77777777" w:rsidR="00805447" w:rsidRDefault="00805447">
      <w:pPr>
        <w:ind w:firstLineChars="171" w:firstLine="360"/>
        <w:rPr>
          <w:rFonts w:ascii="宋体" w:hAnsi="宋体" w:hint="eastAsia"/>
          <w:b/>
        </w:rPr>
      </w:pPr>
    </w:p>
    <w:p w14:paraId="3CC5EA92" w14:textId="77777777" w:rsidR="00805447" w:rsidRDefault="00805447">
      <w:pPr>
        <w:ind w:firstLineChars="171" w:firstLine="360"/>
        <w:rPr>
          <w:rFonts w:ascii="宋体" w:hAnsi="宋体" w:hint="eastAsia"/>
          <w:b/>
        </w:rPr>
      </w:pPr>
    </w:p>
    <w:p w14:paraId="0FC4ADF9" w14:textId="77777777" w:rsidR="00805447" w:rsidRDefault="00805447">
      <w:pPr>
        <w:ind w:firstLineChars="171" w:firstLine="360"/>
        <w:rPr>
          <w:rFonts w:ascii="宋体" w:hAnsi="宋体" w:hint="eastAsia"/>
          <w:b/>
        </w:rPr>
      </w:pPr>
    </w:p>
    <w:p w14:paraId="0752E627" w14:textId="77777777" w:rsidR="00805447" w:rsidRDefault="00805447">
      <w:pPr>
        <w:ind w:firstLineChars="171" w:firstLine="360"/>
        <w:rPr>
          <w:rFonts w:ascii="宋体" w:hAnsi="宋体" w:hint="eastAsia"/>
          <w:b/>
        </w:rPr>
      </w:pPr>
    </w:p>
    <w:p w14:paraId="12541E98" w14:textId="77777777" w:rsidR="00805447" w:rsidRDefault="00805447">
      <w:pPr>
        <w:ind w:firstLineChars="171" w:firstLine="360"/>
        <w:rPr>
          <w:rFonts w:ascii="宋体" w:hAnsi="宋体" w:hint="eastAsia"/>
          <w:b/>
        </w:rPr>
      </w:pPr>
    </w:p>
    <w:p w14:paraId="40265814" w14:textId="77777777" w:rsidR="00805447" w:rsidRDefault="00805447">
      <w:pPr>
        <w:rPr>
          <w:rFonts w:ascii="宋体" w:hAnsi="宋体" w:hint="eastAsia"/>
          <w:b/>
        </w:rPr>
      </w:pPr>
    </w:p>
    <w:p w14:paraId="1A0DCD36" w14:textId="77777777" w:rsidR="00805447" w:rsidRDefault="00000000">
      <w:pPr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附表三：正式订单基本信息</w:t>
      </w:r>
    </w:p>
    <w:p w14:paraId="1E865135" w14:textId="77777777" w:rsidR="00805447" w:rsidRDefault="00805447">
      <w:pPr>
        <w:rPr>
          <w:rFonts w:ascii="宋体" w:hAnsi="宋体" w:hint="eastAsia"/>
          <w:b/>
        </w:rPr>
      </w:pPr>
    </w:p>
    <w:tbl>
      <w:tblPr>
        <w:tblW w:w="922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1134"/>
        <w:gridCol w:w="1134"/>
        <w:gridCol w:w="1134"/>
        <w:gridCol w:w="1134"/>
        <w:gridCol w:w="1008"/>
        <w:gridCol w:w="848"/>
      </w:tblGrid>
      <w:tr w:rsidR="00805447" w14:paraId="071BE393" w14:textId="77777777">
        <w:trPr>
          <w:trHeight w:val="10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E627C3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01E96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订单</w:t>
            </w:r>
          </w:p>
          <w:p w14:paraId="54F2238D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发布频率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AC7DD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订单</w:t>
            </w:r>
          </w:p>
          <w:p w14:paraId="17E25BDA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提前期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EA899E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订单</w:t>
            </w:r>
          </w:p>
          <w:p w14:paraId="7DAE60EA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发布时间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C8EE24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订单长度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649BBE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交付频率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7987F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传递方式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21D20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代替方式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1810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805447" w14:paraId="2728EFC8" w14:textId="77777777">
        <w:trPr>
          <w:trHeight w:val="5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F63600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26F4D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F49385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C3826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92D3AF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FBE28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EFFCB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7BA94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DA392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05447" w14:paraId="750436D1" w14:textId="77777777">
        <w:trPr>
          <w:trHeight w:val="5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839A07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8FE99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BF752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1BC00F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3CCED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2F972E5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98A03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F09897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AAA4E" w14:textId="77777777" w:rsidR="00805447" w:rsidRDefault="008054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3DB7F0E1" w14:textId="77777777" w:rsidR="00805447" w:rsidRDefault="00805447">
      <w:pPr>
        <w:jc w:val="center"/>
        <w:rPr>
          <w:rFonts w:ascii="宋体" w:hAnsi="宋体" w:hint="eastAsia"/>
          <w:szCs w:val="21"/>
        </w:rPr>
      </w:pPr>
    </w:p>
    <w:p w14:paraId="54A0B271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33EA7690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44D3402A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77515A87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070AF3FE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4A3F0FFE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7055705E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18C4B1F9" w14:textId="77777777" w:rsidR="00805447" w:rsidRDefault="00805447">
      <w:pPr>
        <w:spacing w:line="360" w:lineRule="auto"/>
        <w:rPr>
          <w:rFonts w:ascii="宋体" w:hAnsi="宋体" w:hint="eastAsia"/>
          <w:b/>
        </w:rPr>
      </w:pPr>
    </w:p>
    <w:p w14:paraId="4CEC5F9E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附表四：安全库存信息</w:t>
      </w:r>
    </w:p>
    <w:p w14:paraId="231D1926" w14:textId="77777777" w:rsidR="00805447" w:rsidRDefault="00000000">
      <w:pPr>
        <w:spacing w:line="360" w:lineRule="auto"/>
        <w:rPr>
          <w:rFonts w:ascii="Arial Narrow" w:hAnsi="Arial" w:cs="Arial"/>
          <w:sz w:val="22"/>
          <w:szCs w:val="22"/>
          <w:lang w:val="en-GB"/>
        </w:rPr>
      </w:pPr>
      <w:r>
        <w:rPr>
          <w:rFonts w:ascii="Arial Narrow" w:hAnsi="Arial" w:cs="Arial" w:hint="eastAsia"/>
          <w:sz w:val="22"/>
          <w:szCs w:val="22"/>
          <w:lang w:val="en-GB"/>
        </w:rPr>
        <w:t>卖方为保证及时向买方供货，有义务储备合理的安全库存，以满足东风李尔订单波动月度累计不超过</w:t>
      </w:r>
      <w:r>
        <w:rPr>
          <w:rFonts w:ascii="Arial Narrow" w:hAnsi="Arial" w:cs="Arial" w:hint="eastAsia"/>
          <w:sz w:val="22"/>
          <w:szCs w:val="22"/>
          <w:lang w:val="en-GB"/>
        </w:rPr>
        <w:t>30%</w:t>
      </w:r>
      <w:r>
        <w:rPr>
          <w:rFonts w:ascii="Arial Narrow" w:hAnsi="Arial" w:cs="Arial" w:hint="eastAsia"/>
          <w:sz w:val="22"/>
          <w:szCs w:val="22"/>
          <w:lang w:val="en-GB"/>
        </w:rPr>
        <w:t>的部分，超过</w:t>
      </w:r>
      <w:r>
        <w:rPr>
          <w:rFonts w:ascii="Arial Narrow" w:hAnsi="Arial" w:cs="Arial" w:hint="eastAsia"/>
          <w:sz w:val="22"/>
          <w:szCs w:val="22"/>
          <w:lang w:val="en-GB"/>
        </w:rPr>
        <w:t>30%</w:t>
      </w:r>
      <w:r>
        <w:rPr>
          <w:rFonts w:ascii="Arial Narrow" w:hAnsi="Arial" w:cs="Arial" w:hint="eastAsia"/>
          <w:sz w:val="22"/>
          <w:szCs w:val="22"/>
          <w:lang w:val="en-GB"/>
        </w:rPr>
        <w:t>的部分，双方协商解决，但以满足主机厂为要。</w:t>
      </w:r>
    </w:p>
    <w:p w14:paraId="2E5A9E19" w14:textId="77777777" w:rsidR="00805447" w:rsidRDefault="00000000">
      <w:pPr>
        <w:spacing w:line="360" w:lineRule="auto"/>
        <w:rPr>
          <w:rFonts w:ascii="Arial Narrow" w:hAnsi="Arial" w:cs="Arial"/>
          <w:sz w:val="22"/>
          <w:szCs w:val="22"/>
          <w:lang w:val="en-GB"/>
        </w:rPr>
      </w:pPr>
      <w:r>
        <w:rPr>
          <w:rFonts w:ascii="Arial Narrow" w:hAnsi="Arial" w:cs="Arial" w:hint="eastAsia"/>
          <w:sz w:val="22"/>
          <w:szCs w:val="22"/>
          <w:lang w:val="en-GB"/>
        </w:rPr>
        <w:t>卖方（含中转库）的安全库存天数为：同步供应商≥</w:t>
      </w:r>
      <w:r>
        <w:rPr>
          <w:rFonts w:ascii="Arial Narrow" w:hAnsi="Arial" w:cs="Arial" w:hint="eastAsia"/>
          <w:sz w:val="22"/>
          <w:szCs w:val="22"/>
          <w:lang w:val="en-GB"/>
        </w:rPr>
        <w:t xml:space="preserve"> 3 </w:t>
      </w:r>
      <w:r>
        <w:rPr>
          <w:rFonts w:ascii="Arial Narrow" w:hAnsi="Arial" w:cs="Arial" w:hint="eastAsia"/>
          <w:sz w:val="22"/>
          <w:szCs w:val="22"/>
          <w:lang w:val="en-GB"/>
        </w:rPr>
        <w:t>天，日供货供应商≤</w:t>
      </w:r>
      <w:r>
        <w:rPr>
          <w:rFonts w:ascii="Arial Narrow" w:hAnsi="Arial" w:cs="Arial" w:hint="eastAsia"/>
          <w:sz w:val="22"/>
          <w:szCs w:val="22"/>
          <w:lang w:val="en-GB"/>
        </w:rPr>
        <w:t>5</w:t>
      </w:r>
      <w:r>
        <w:rPr>
          <w:rFonts w:ascii="Arial Narrow" w:hAnsi="Arial" w:cs="Arial" w:hint="eastAsia"/>
          <w:sz w:val="22"/>
          <w:szCs w:val="22"/>
          <w:lang w:val="en-GB"/>
        </w:rPr>
        <w:t>天，其它国内卖方≥</w:t>
      </w:r>
      <w:r>
        <w:rPr>
          <w:rFonts w:ascii="Arial Narrow" w:hAnsi="Arial" w:cs="Arial" w:hint="eastAsia"/>
          <w:sz w:val="22"/>
          <w:szCs w:val="22"/>
          <w:lang w:val="en-GB"/>
        </w:rPr>
        <w:t xml:space="preserve"> 7 </w:t>
      </w:r>
      <w:r>
        <w:rPr>
          <w:rFonts w:ascii="Arial Narrow" w:hAnsi="Arial" w:cs="Arial" w:hint="eastAsia"/>
          <w:sz w:val="22"/>
          <w:szCs w:val="22"/>
          <w:lang w:val="en-GB"/>
        </w:rPr>
        <w:t>天。</w:t>
      </w:r>
    </w:p>
    <w:p w14:paraId="656FF002" w14:textId="77777777" w:rsidR="00805447" w:rsidRDefault="00000000">
      <w:pPr>
        <w:spacing w:line="360" w:lineRule="auto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 w:hint="eastAsia"/>
          <w:sz w:val="22"/>
          <w:szCs w:val="22"/>
          <w:lang w:val="en-GB"/>
        </w:rPr>
        <w:t>3</w:t>
      </w:r>
      <w:r>
        <w:rPr>
          <w:rFonts w:ascii="Arial Narrow" w:hAnsi="Arial Narrow" w:cs="Arial" w:hint="eastAsia"/>
          <w:sz w:val="22"/>
          <w:szCs w:val="22"/>
          <w:lang w:val="en-GB"/>
        </w:rPr>
        <w:t>、供应商的零件清单如下：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376"/>
        <w:gridCol w:w="3965"/>
        <w:gridCol w:w="2190"/>
      </w:tblGrid>
      <w:tr w:rsidR="00805447" w14:paraId="6E2A431B" w14:textId="77777777">
        <w:trPr>
          <w:trHeight w:val="459"/>
        </w:trPr>
        <w:tc>
          <w:tcPr>
            <w:tcW w:w="855" w:type="dxa"/>
            <w:vAlign w:val="center"/>
          </w:tcPr>
          <w:p w14:paraId="12576F25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序号</w:t>
            </w:r>
          </w:p>
        </w:tc>
        <w:tc>
          <w:tcPr>
            <w:tcW w:w="2376" w:type="dxa"/>
            <w:vAlign w:val="center"/>
          </w:tcPr>
          <w:p w14:paraId="3F4F9FEE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零件号</w:t>
            </w:r>
          </w:p>
        </w:tc>
        <w:tc>
          <w:tcPr>
            <w:tcW w:w="3965" w:type="dxa"/>
            <w:vAlign w:val="center"/>
          </w:tcPr>
          <w:p w14:paraId="6CB73DDB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零件名称</w:t>
            </w:r>
          </w:p>
        </w:tc>
        <w:tc>
          <w:tcPr>
            <w:tcW w:w="2190" w:type="dxa"/>
            <w:vAlign w:val="center"/>
          </w:tcPr>
          <w:p w14:paraId="4CCCF6F0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项目</w:t>
            </w:r>
          </w:p>
        </w:tc>
      </w:tr>
      <w:tr w:rsidR="00805447" w14:paraId="645B4DE4" w14:textId="77777777">
        <w:trPr>
          <w:trHeight w:val="459"/>
        </w:trPr>
        <w:tc>
          <w:tcPr>
            <w:tcW w:w="855" w:type="dxa"/>
            <w:vAlign w:val="center"/>
          </w:tcPr>
          <w:p w14:paraId="665D4E8E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1</w:t>
            </w:r>
          </w:p>
        </w:tc>
        <w:tc>
          <w:tcPr>
            <w:tcW w:w="2376" w:type="dxa"/>
            <w:vAlign w:val="center"/>
          </w:tcPr>
          <w:p w14:paraId="249B7F38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65" w:type="dxa"/>
            <w:vAlign w:val="center"/>
          </w:tcPr>
          <w:p w14:paraId="7C6C54D1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vAlign w:val="center"/>
          </w:tcPr>
          <w:p w14:paraId="62FECF15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  <w:tr w:rsidR="00805447" w14:paraId="069D75EF" w14:textId="77777777">
        <w:trPr>
          <w:trHeight w:val="459"/>
        </w:trPr>
        <w:tc>
          <w:tcPr>
            <w:tcW w:w="855" w:type="dxa"/>
            <w:vAlign w:val="center"/>
          </w:tcPr>
          <w:p w14:paraId="1DC807EF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2</w:t>
            </w:r>
          </w:p>
        </w:tc>
        <w:tc>
          <w:tcPr>
            <w:tcW w:w="2376" w:type="dxa"/>
            <w:vAlign w:val="center"/>
          </w:tcPr>
          <w:p w14:paraId="1DE52914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65" w:type="dxa"/>
            <w:vAlign w:val="center"/>
          </w:tcPr>
          <w:p w14:paraId="7B65A227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vAlign w:val="center"/>
          </w:tcPr>
          <w:p w14:paraId="050AB3B9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  <w:tr w:rsidR="00805447" w14:paraId="2A0828F4" w14:textId="77777777">
        <w:trPr>
          <w:trHeight w:val="459"/>
        </w:trPr>
        <w:tc>
          <w:tcPr>
            <w:tcW w:w="855" w:type="dxa"/>
            <w:vAlign w:val="center"/>
          </w:tcPr>
          <w:p w14:paraId="61C20E5D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3</w:t>
            </w:r>
          </w:p>
        </w:tc>
        <w:tc>
          <w:tcPr>
            <w:tcW w:w="2376" w:type="dxa"/>
            <w:vAlign w:val="center"/>
          </w:tcPr>
          <w:p w14:paraId="6CADFCFE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65" w:type="dxa"/>
            <w:vAlign w:val="center"/>
          </w:tcPr>
          <w:p w14:paraId="69CF9C19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vAlign w:val="center"/>
          </w:tcPr>
          <w:p w14:paraId="5CA466CA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  <w:tr w:rsidR="00805447" w14:paraId="5F1CC91B" w14:textId="77777777">
        <w:trPr>
          <w:trHeight w:val="459"/>
        </w:trPr>
        <w:tc>
          <w:tcPr>
            <w:tcW w:w="855" w:type="dxa"/>
            <w:vAlign w:val="center"/>
          </w:tcPr>
          <w:p w14:paraId="1617DCC1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4</w:t>
            </w:r>
          </w:p>
        </w:tc>
        <w:tc>
          <w:tcPr>
            <w:tcW w:w="2376" w:type="dxa"/>
            <w:vAlign w:val="center"/>
          </w:tcPr>
          <w:p w14:paraId="2C7C8FDD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65" w:type="dxa"/>
            <w:vAlign w:val="center"/>
          </w:tcPr>
          <w:p w14:paraId="41A7CA28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vAlign w:val="center"/>
          </w:tcPr>
          <w:p w14:paraId="5D033533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  <w:tr w:rsidR="00805447" w14:paraId="299A8AE8" w14:textId="77777777">
        <w:trPr>
          <w:trHeight w:val="459"/>
        </w:trPr>
        <w:tc>
          <w:tcPr>
            <w:tcW w:w="855" w:type="dxa"/>
            <w:vAlign w:val="center"/>
          </w:tcPr>
          <w:p w14:paraId="6E5BFA01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4</w:t>
            </w:r>
          </w:p>
        </w:tc>
        <w:tc>
          <w:tcPr>
            <w:tcW w:w="2376" w:type="dxa"/>
            <w:vAlign w:val="center"/>
          </w:tcPr>
          <w:p w14:paraId="5992F977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65" w:type="dxa"/>
            <w:vAlign w:val="center"/>
          </w:tcPr>
          <w:p w14:paraId="767922DE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vAlign w:val="center"/>
          </w:tcPr>
          <w:p w14:paraId="203B9A48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  <w:tr w:rsidR="00805447" w14:paraId="3ED367ED" w14:textId="77777777">
        <w:trPr>
          <w:trHeight w:val="459"/>
        </w:trPr>
        <w:tc>
          <w:tcPr>
            <w:tcW w:w="855" w:type="dxa"/>
            <w:vAlign w:val="center"/>
          </w:tcPr>
          <w:p w14:paraId="28CFBC73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6</w:t>
            </w:r>
          </w:p>
        </w:tc>
        <w:tc>
          <w:tcPr>
            <w:tcW w:w="2376" w:type="dxa"/>
            <w:vAlign w:val="center"/>
          </w:tcPr>
          <w:p w14:paraId="447D5D45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65" w:type="dxa"/>
            <w:vAlign w:val="center"/>
          </w:tcPr>
          <w:p w14:paraId="18700393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vAlign w:val="center"/>
          </w:tcPr>
          <w:p w14:paraId="1C45DA46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  <w:tr w:rsidR="00805447" w14:paraId="582468AB" w14:textId="77777777">
        <w:trPr>
          <w:trHeight w:val="459"/>
        </w:trPr>
        <w:tc>
          <w:tcPr>
            <w:tcW w:w="855" w:type="dxa"/>
            <w:vAlign w:val="center"/>
          </w:tcPr>
          <w:p w14:paraId="4F46C74A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7</w:t>
            </w:r>
          </w:p>
        </w:tc>
        <w:tc>
          <w:tcPr>
            <w:tcW w:w="2376" w:type="dxa"/>
            <w:vAlign w:val="center"/>
          </w:tcPr>
          <w:p w14:paraId="695833B4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65" w:type="dxa"/>
            <w:vAlign w:val="center"/>
          </w:tcPr>
          <w:p w14:paraId="77C467B7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vAlign w:val="center"/>
          </w:tcPr>
          <w:p w14:paraId="44CBC3D4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  <w:tr w:rsidR="00805447" w14:paraId="2D35E538" w14:textId="77777777">
        <w:trPr>
          <w:trHeight w:val="459"/>
        </w:trPr>
        <w:tc>
          <w:tcPr>
            <w:tcW w:w="855" w:type="dxa"/>
            <w:vAlign w:val="center"/>
          </w:tcPr>
          <w:p w14:paraId="07D03AFF" w14:textId="77777777" w:rsidR="00805447" w:rsidRDefault="00000000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 w:hint="eastAsia"/>
                <w:sz w:val="22"/>
                <w:szCs w:val="22"/>
                <w:lang w:val="en-GB"/>
              </w:rPr>
              <w:t>8</w:t>
            </w:r>
          </w:p>
        </w:tc>
        <w:tc>
          <w:tcPr>
            <w:tcW w:w="2376" w:type="dxa"/>
            <w:vAlign w:val="center"/>
          </w:tcPr>
          <w:p w14:paraId="5A73F811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65" w:type="dxa"/>
            <w:vAlign w:val="center"/>
          </w:tcPr>
          <w:p w14:paraId="2E007D31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vAlign w:val="center"/>
          </w:tcPr>
          <w:p w14:paraId="63CF928C" w14:textId="77777777" w:rsidR="00805447" w:rsidRDefault="00805447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</w:tbl>
    <w:p w14:paraId="07A75F74" w14:textId="77777777" w:rsidR="00805447" w:rsidRDefault="00805447">
      <w:pPr>
        <w:rPr>
          <w:rFonts w:ascii="宋体" w:hAnsi="宋体" w:hint="eastAsia"/>
          <w:b/>
        </w:rPr>
      </w:pPr>
    </w:p>
    <w:p w14:paraId="3B058AE8" w14:textId="77777777" w:rsidR="00805447" w:rsidRDefault="00805447">
      <w:pPr>
        <w:spacing w:line="360" w:lineRule="auto"/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space="720"/>
          <w:docGrid w:type="lines" w:linePitch="312"/>
        </w:sectPr>
      </w:pPr>
    </w:p>
    <w:p w14:paraId="5EAEAEBC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东风李尔</w:t>
      </w:r>
      <w:r>
        <w:rPr>
          <w:rFonts w:ascii="宋体" w:hAnsi="宋体" w:hint="eastAsia"/>
          <w:b/>
        </w:rPr>
        <w:tab/>
      </w:r>
    </w:p>
    <w:p w14:paraId="6E7254EF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33315195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物流部经理/日期________________</w:t>
      </w:r>
    </w:p>
    <w:p w14:paraId="0613853E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35EB5345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采购部经理/日期________________  </w:t>
      </w:r>
    </w:p>
    <w:p w14:paraId="1FE65D4D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639627A4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总经理/日期 ___________________</w:t>
      </w:r>
    </w:p>
    <w:p w14:paraId="127BA229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</w:t>
      </w:r>
    </w:p>
    <w:p w14:paraId="2C08C1BB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66FCFDAB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职位________________</w:t>
      </w:r>
    </w:p>
    <w:p w14:paraId="129C880D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1A1C2906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代表/日期________________</w:t>
      </w:r>
    </w:p>
    <w:p w14:paraId="455E9DE7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59DC6EC6" w14:textId="77777777" w:rsidR="00805447" w:rsidRDefault="00805447">
      <w:pPr>
        <w:rPr>
          <w:rFonts w:ascii="宋体" w:hAnsi="宋体" w:hint="eastAsia"/>
        </w:rPr>
      </w:pPr>
    </w:p>
    <w:p w14:paraId="7892832F" w14:textId="77777777" w:rsidR="00805447" w:rsidRDefault="00805447">
      <w:pPr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num="2" w:space="425"/>
          <w:docGrid w:type="lines" w:linePitch="312"/>
        </w:sectPr>
      </w:pPr>
    </w:p>
    <w:p w14:paraId="27BF9970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7C6E1ECC" w14:textId="77777777" w:rsidR="00805447" w:rsidRDefault="00000000">
      <w:pPr>
        <w:tabs>
          <w:tab w:val="left" w:pos="5700"/>
        </w:tabs>
        <w:rPr>
          <w:rFonts w:ascii="MingLiU" w:hAnsi="MingLiU" w:hint="eastAsia"/>
        </w:rPr>
      </w:pPr>
      <w:r>
        <w:rPr>
          <w:rFonts w:ascii="MingLiU" w:hAnsi="MingLiU"/>
        </w:rPr>
        <w:tab/>
      </w:r>
    </w:p>
    <w:p w14:paraId="27A07265" w14:textId="77777777" w:rsidR="00805447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盖章                                       盖章</w:t>
      </w:r>
    </w:p>
    <w:p w14:paraId="515150F3" w14:textId="77777777" w:rsidR="00805447" w:rsidRDefault="00805447">
      <w:pPr>
        <w:rPr>
          <w:rFonts w:ascii="MingLiU" w:hAnsi="MingLiU" w:hint="eastAsia"/>
        </w:rPr>
      </w:pPr>
    </w:p>
    <w:p w14:paraId="379B6653" w14:textId="77777777" w:rsidR="00805447" w:rsidRDefault="00805447">
      <w:pPr>
        <w:rPr>
          <w:rFonts w:ascii="MingLiU" w:hAnsi="MingLiU" w:hint="eastAsia"/>
        </w:rPr>
      </w:pPr>
    </w:p>
    <w:p w14:paraId="5FB15524" w14:textId="77777777" w:rsidR="00805447" w:rsidRDefault="00805447">
      <w:pPr>
        <w:rPr>
          <w:rFonts w:ascii="MingLiU" w:hAnsi="MingLiU" w:hint="eastAsia"/>
        </w:rPr>
      </w:pPr>
    </w:p>
    <w:p w14:paraId="311C41DC" w14:textId="77777777" w:rsidR="00805447" w:rsidRDefault="00805447">
      <w:pPr>
        <w:rPr>
          <w:rFonts w:ascii="MingLiU" w:hAnsi="MingLiU" w:hint="eastAsia"/>
        </w:rPr>
      </w:pPr>
    </w:p>
    <w:p w14:paraId="24177176" w14:textId="77777777" w:rsidR="00805447" w:rsidRDefault="00805447">
      <w:pPr>
        <w:rPr>
          <w:rFonts w:ascii="MingLiU" w:hAnsi="MingLiU" w:hint="eastAsia"/>
        </w:rPr>
      </w:pPr>
    </w:p>
    <w:p w14:paraId="32687BDB" w14:textId="77777777" w:rsidR="00805447" w:rsidRDefault="00805447">
      <w:pPr>
        <w:rPr>
          <w:rFonts w:ascii="MingLiU" w:hAnsi="MingLiU" w:hint="eastAsia"/>
        </w:rPr>
      </w:pPr>
    </w:p>
    <w:p w14:paraId="6D645F0A" w14:textId="77777777" w:rsidR="00805447" w:rsidRDefault="00805447">
      <w:pPr>
        <w:rPr>
          <w:rFonts w:ascii="MingLiU" w:hAnsi="MingLiU" w:hint="eastAsia"/>
        </w:rPr>
      </w:pPr>
    </w:p>
    <w:p w14:paraId="3E9F04B5" w14:textId="77777777" w:rsidR="00805447" w:rsidRDefault="00000000">
      <w:pPr>
        <w:rPr>
          <w:rFonts w:ascii="MingLiU" w:hAnsi="MingLiU" w:hint="eastAsia"/>
          <w:b/>
        </w:rPr>
      </w:pPr>
      <w:r>
        <w:rPr>
          <w:rFonts w:ascii="MingLiU" w:hAnsi="MingLiU" w:hint="eastAsia"/>
          <w:b/>
        </w:rPr>
        <w:t>附表五：运输方式及中转库信息清单</w:t>
      </w:r>
    </w:p>
    <w:p w14:paraId="75847A2E" w14:textId="77777777" w:rsidR="00805447" w:rsidRDefault="00805447">
      <w:pPr>
        <w:rPr>
          <w:rFonts w:ascii="MingLiU" w:hAnsi="MingLiU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21"/>
      </w:tblGrid>
      <w:tr w:rsidR="00805447" w14:paraId="35C48173" w14:textId="77777777">
        <w:tc>
          <w:tcPr>
            <w:tcW w:w="2376" w:type="dxa"/>
            <w:vAlign w:val="center"/>
          </w:tcPr>
          <w:p w14:paraId="76501C29" w14:textId="77777777" w:rsidR="00805447" w:rsidRDefault="0000000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6521" w:type="dxa"/>
            <w:vAlign w:val="center"/>
          </w:tcPr>
          <w:p w14:paraId="7A554EFF" w14:textId="77777777" w:rsidR="00805447" w:rsidRDefault="00805447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805447" w14:paraId="1337BEDF" w14:textId="77777777">
        <w:tc>
          <w:tcPr>
            <w:tcW w:w="2376" w:type="dxa"/>
            <w:vMerge w:val="restart"/>
            <w:vAlign w:val="center"/>
          </w:tcPr>
          <w:p w14:paraId="4EA6F982" w14:textId="77777777" w:rsidR="00805447" w:rsidRDefault="0000000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运输方式</w:t>
            </w:r>
          </w:p>
        </w:tc>
        <w:tc>
          <w:tcPr>
            <w:tcW w:w="6521" w:type="dxa"/>
            <w:vAlign w:val="center"/>
          </w:tcPr>
          <w:p w14:paraId="76BEDD2B" w14:textId="77777777" w:rsidR="00805447" w:rsidRDefault="00000000">
            <w:pPr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陆运            海运           空运          其它</w:t>
            </w:r>
          </w:p>
        </w:tc>
      </w:tr>
      <w:tr w:rsidR="00805447" w14:paraId="40810E90" w14:textId="77777777">
        <w:tc>
          <w:tcPr>
            <w:tcW w:w="2376" w:type="dxa"/>
            <w:vMerge/>
            <w:vAlign w:val="center"/>
          </w:tcPr>
          <w:p w14:paraId="5CA23B6A" w14:textId="77777777" w:rsidR="00805447" w:rsidRDefault="00805447">
            <w:pPr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6521" w:type="dxa"/>
            <w:vAlign w:val="center"/>
          </w:tcPr>
          <w:p w14:paraId="56CE3982" w14:textId="77777777" w:rsidR="00805447" w:rsidRDefault="00000000">
            <w:pPr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专车            零担           快递          其它</w:t>
            </w:r>
          </w:p>
        </w:tc>
      </w:tr>
      <w:tr w:rsidR="00805447" w14:paraId="46758219" w14:textId="77777777">
        <w:tc>
          <w:tcPr>
            <w:tcW w:w="2376" w:type="dxa"/>
            <w:vMerge w:val="restart"/>
            <w:vAlign w:val="center"/>
          </w:tcPr>
          <w:p w14:paraId="32187817" w14:textId="77777777" w:rsidR="00805447" w:rsidRDefault="0000000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车辆类型</w:t>
            </w:r>
          </w:p>
        </w:tc>
        <w:tc>
          <w:tcPr>
            <w:tcW w:w="6521" w:type="dxa"/>
            <w:vAlign w:val="center"/>
          </w:tcPr>
          <w:p w14:paraId="6FC3D2A9" w14:textId="77777777" w:rsidR="00805447" w:rsidRDefault="00000000">
            <w:pPr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7.2米           9.6米         12.4米         其它</w:t>
            </w:r>
          </w:p>
        </w:tc>
      </w:tr>
      <w:tr w:rsidR="00805447" w14:paraId="704CDD2C" w14:textId="77777777">
        <w:tc>
          <w:tcPr>
            <w:tcW w:w="2376" w:type="dxa"/>
            <w:vMerge/>
            <w:vAlign w:val="center"/>
          </w:tcPr>
          <w:p w14:paraId="250CD7B8" w14:textId="77777777" w:rsidR="00805447" w:rsidRDefault="00805447">
            <w:pPr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6521" w:type="dxa"/>
            <w:vAlign w:val="center"/>
          </w:tcPr>
          <w:p w14:paraId="78BC7120" w14:textId="77777777" w:rsidR="00805447" w:rsidRDefault="00000000">
            <w:pPr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飞翼             厢式           其它</w:t>
            </w:r>
          </w:p>
        </w:tc>
      </w:tr>
      <w:tr w:rsidR="00805447" w14:paraId="65628D43" w14:textId="77777777">
        <w:trPr>
          <w:trHeight w:val="681"/>
        </w:trPr>
        <w:tc>
          <w:tcPr>
            <w:tcW w:w="2376" w:type="dxa"/>
            <w:vAlign w:val="center"/>
          </w:tcPr>
          <w:p w14:paraId="4FCDC743" w14:textId="77777777" w:rsidR="00805447" w:rsidRDefault="0000000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运输周期时间</w:t>
            </w:r>
          </w:p>
        </w:tc>
        <w:tc>
          <w:tcPr>
            <w:tcW w:w="6521" w:type="dxa"/>
            <w:vAlign w:val="center"/>
          </w:tcPr>
          <w:p w14:paraId="24622CEF" w14:textId="77777777" w:rsidR="00805447" w:rsidRDefault="00805447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805447" w14:paraId="5B5F182E" w14:textId="77777777">
        <w:trPr>
          <w:trHeight w:val="704"/>
        </w:trPr>
        <w:tc>
          <w:tcPr>
            <w:tcW w:w="2376" w:type="dxa"/>
            <w:vAlign w:val="center"/>
          </w:tcPr>
          <w:p w14:paraId="10D22546" w14:textId="77777777" w:rsidR="00805447" w:rsidRDefault="0000000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本地中转库名称</w:t>
            </w:r>
          </w:p>
        </w:tc>
        <w:tc>
          <w:tcPr>
            <w:tcW w:w="6521" w:type="dxa"/>
            <w:vAlign w:val="center"/>
          </w:tcPr>
          <w:p w14:paraId="68ECB16A" w14:textId="77777777" w:rsidR="00805447" w:rsidRDefault="00805447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805447" w14:paraId="4BB6FA7C" w14:textId="77777777">
        <w:trPr>
          <w:trHeight w:val="686"/>
        </w:trPr>
        <w:tc>
          <w:tcPr>
            <w:tcW w:w="2376" w:type="dxa"/>
            <w:vAlign w:val="center"/>
          </w:tcPr>
          <w:p w14:paraId="6A2F9365" w14:textId="77777777" w:rsidR="00805447" w:rsidRDefault="0000000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本地中转库地址</w:t>
            </w:r>
          </w:p>
        </w:tc>
        <w:tc>
          <w:tcPr>
            <w:tcW w:w="6521" w:type="dxa"/>
            <w:vAlign w:val="center"/>
          </w:tcPr>
          <w:p w14:paraId="3E367F1B" w14:textId="77777777" w:rsidR="00805447" w:rsidRDefault="00805447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</w:tbl>
    <w:p w14:paraId="45B4526B" w14:textId="77777777" w:rsidR="00805447" w:rsidRDefault="00805447">
      <w:pPr>
        <w:rPr>
          <w:rFonts w:ascii="MingLiU" w:hAnsi="MingLiU" w:hint="eastAsia"/>
        </w:rPr>
      </w:pPr>
    </w:p>
    <w:p w14:paraId="31CAB7E0" w14:textId="77777777" w:rsidR="00805447" w:rsidRDefault="00000000">
      <w:pPr>
        <w:rPr>
          <w:rFonts w:ascii="MingLiU" w:hAnsi="MingLiU" w:hint="eastAsia"/>
          <w:b/>
        </w:rPr>
      </w:pPr>
      <w:r>
        <w:rPr>
          <w:rFonts w:ascii="MingLiU" w:hAnsi="MingLiU" w:hint="eastAsia"/>
          <w:b/>
        </w:rPr>
        <w:t>中转库联系清单</w:t>
      </w:r>
    </w:p>
    <w:tbl>
      <w:tblPr>
        <w:tblW w:w="0" w:type="auto"/>
        <w:tblInd w:w="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2027"/>
        <w:gridCol w:w="2228"/>
        <w:gridCol w:w="2228"/>
      </w:tblGrid>
      <w:tr w:rsidR="00805447" w14:paraId="1A939D09" w14:textId="77777777">
        <w:trPr>
          <w:cantSplit/>
          <w:trHeight w:val="805"/>
        </w:trPr>
        <w:tc>
          <w:tcPr>
            <w:tcW w:w="993" w:type="dxa"/>
            <w:vAlign w:val="center"/>
          </w:tcPr>
          <w:p w14:paraId="48FCE085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275" w:type="dxa"/>
            <w:vAlign w:val="center"/>
          </w:tcPr>
          <w:p w14:paraId="283E277C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027" w:type="dxa"/>
            <w:vAlign w:val="center"/>
          </w:tcPr>
          <w:p w14:paraId="737D795D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228" w:type="dxa"/>
            <w:vAlign w:val="center"/>
          </w:tcPr>
          <w:p w14:paraId="2FA5E344" w14:textId="77777777" w:rsidR="0080544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228" w:type="dxa"/>
            <w:vAlign w:val="center"/>
          </w:tcPr>
          <w:p w14:paraId="0A0C728F" w14:textId="77777777" w:rsidR="008054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</w:tr>
      <w:tr w:rsidR="00805447" w14:paraId="6D319A2F" w14:textId="77777777">
        <w:trPr>
          <w:trHeight w:val="968"/>
        </w:trPr>
        <w:tc>
          <w:tcPr>
            <w:tcW w:w="993" w:type="dxa"/>
          </w:tcPr>
          <w:p w14:paraId="2BFC27E1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275" w:type="dxa"/>
          </w:tcPr>
          <w:p w14:paraId="0392B2C4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027" w:type="dxa"/>
          </w:tcPr>
          <w:p w14:paraId="2DE0BC61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228" w:type="dxa"/>
          </w:tcPr>
          <w:p w14:paraId="21A7B167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228" w:type="dxa"/>
          </w:tcPr>
          <w:p w14:paraId="394D7FEE" w14:textId="77777777" w:rsidR="00805447" w:rsidRDefault="00805447">
            <w:pPr>
              <w:rPr>
                <w:rFonts w:ascii="宋体" w:hAnsi="宋体" w:hint="eastAsia"/>
              </w:rPr>
            </w:pPr>
          </w:p>
        </w:tc>
      </w:tr>
      <w:tr w:rsidR="00805447" w14:paraId="580D822E" w14:textId="77777777">
        <w:trPr>
          <w:trHeight w:val="913"/>
        </w:trPr>
        <w:tc>
          <w:tcPr>
            <w:tcW w:w="993" w:type="dxa"/>
          </w:tcPr>
          <w:p w14:paraId="22F4FD47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1275" w:type="dxa"/>
          </w:tcPr>
          <w:p w14:paraId="2BA55E8B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027" w:type="dxa"/>
          </w:tcPr>
          <w:p w14:paraId="0228B47F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228" w:type="dxa"/>
          </w:tcPr>
          <w:p w14:paraId="6EA10FE0" w14:textId="77777777" w:rsidR="00805447" w:rsidRDefault="00805447">
            <w:pPr>
              <w:rPr>
                <w:rFonts w:ascii="宋体" w:hAnsi="宋体" w:hint="eastAsia"/>
              </w:rPr>
            </w:pPr>
          </w:p>
        </w:tc>
        <w:tc>
          <w:tcPr>
            <w:tcW w:w="2228" w:type="dxa"/>
          </w:tcPr>
          <w:p w14:paraId="33EAF6DE" w14:textId="77777777" w:rsidR="00805447" w:rsidRDefault="00805447">
            <w:pPr>
              <w:rPr>
                <w:rFonts w:ascii="宋体" w:hAnsi="宋体" w:hint="eastAsia"/>
              </w:rPr>
            </w:pPr>
          </w:p>
        </w:tc>
      </w:tr>
    </w:tbl>
    <w:p w14:paraId="19480F42" w14:textId="77777777" w:rsidR="00805447" w:rsidRDefault="00805447">
      <w:pPr>
        <w:rPr>
          <w:rFonts w:ascii="MingLiU" w:hAnsi="MingLiU" w:hint="eastAsia"/>
        </w:rPr>
      </w:pPr>
    </w:p>
    <w:p w14:paraId="7C7E03B5" w14:textId="77777777" w:rsidR="00805447" w:rsidRDefault="00805447">
      <w:pPr>
        <w:rPr>
          <w:rFonts w:ascii="宋体" w:hAnsi="宋体" w:hint="eastAsia"/>
          <w:b/>
        </w:rPr>
      </w:pPr>
    </w:p>
    <w:p w14:paraId="09612175" w14:textId="77777777" w:rsidR="00805447" w:rsidRDefault="00805447">
      <w:pPr>
        <w:spacing w:line="360" w:lineRule="auto"/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space="720"/>
          <w:docGrid w:type="lines" w:linePitch="312"/>
        </w:sectPr>
      </w:pPr>
    </w:p>
    <w:p w14:paraId="6E4D2BCA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东风李尔</w:t>
      </w:r>
      <w:r>
        <w:rPr>
          <w:rFonts w:ascii="宋体" w:hAnsi="宋体" w:hint="eastAsia"/>
          <w:b/>
        </w:rPr>
        <w:tab/>
      </w:r>
    </w:p>
    <w:p w14:paraId="2195DD9E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0D63CC58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物流部经理/日期________________</w:t>
      </w:r>
    </w:p>
    <w:p w14:paraId="48A30C8F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32259374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采购部经理/日期________________  </w:t>
      </w:r>
    </w:p>
    <w:p w14:paraId="6696AA3F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3D0E1C50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总经理/日期 ___________________</w:t>
      </w:r>
    </w:p>
    <w:p w14:paraId="6160F257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</w:t>
      </w:r>
    </w:p>
    <w:p w14:paraId="5F3DE62B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64B3F568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职位________________</w:t>
      </w:r>
    </w:p>
    <w:p w14:paraId="66DA854C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6838B1BD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代表/日期________________</w:t>
      </w:r>
    </w:p>
    <w:p w14:paraId="62078689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55C11EAB" w14:textId="77777777" w:rsidR="00805447" w:rsidRDefault="00805447">
      <w:pPr>
        <w:rPr>
          <w:rFonts w:ascii="宋体" w:hAnsi="宋体" w:hint="eastAsia"/>
        </w:rPr>
      </w:pPr>
    </w:p>
    <w:p w14:paraId="6CC26B59" w14:textId="77777777" w:rsidR="00805447" w:rsidRDefault="00805447">
      <w:pPr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num="2" w:space="425"/>
          <w:docGrid w:type="lines" w:linePitch="312"/>
        </w:sectPr>
      </w:pPr>
    </w:p>
    <w:p w14:paraId="799D1E61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1BA3628E" w14:textId="77777777" w:rsidR="00805447" w:rsidRDefault="00000000">
      <w:pPr>
        <w:tabs>
          <w:tab w:val="left" w:pos="5700"/>
        </w:tabs>
        <w:rPr>
          <w:rFonts w:ascii="MingLiU" w:hAnsi="MingLiU" w:hint="eastAsia"/>
        </w:rPr>
      </w:pPr>
      <w:r>
        <w:rPr>
          <w:rFonts w:ascii="MingLiU" w:hAnsi="MingLiU"/>
        </w:rPr>
        <w:tab/>
      </w:r>
    </w:p>
    <w:p w14:paraId="6608AA0A" w14:textId="77777777" w:rsidR="00805447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盖章                                       盖章</w:t>
      </w:r>
    </w:p>
    <w:p w14:paraId="75703445" w14:textId="77777777" w:rsidR="00805447" w:rsidRDefault="00805447">
      <w:pPr>
        <w:rPr>
          <w:rFonts w:ascii="宋体" w:hAnsi="宋体" w:hint="eastAsia"/>
          <w:b/>
        </w:rPr>
      </w:pPr>
    </w:p>
    <w:p w14:paraId="6C9237D2" w14:textId="77777777" w:rsidR="00805447" w:rsidRDefault="00805447">
      <w:pPr>
        <w:rPr>
          <w:rFonts w:ascii="宋体" w:hAnsi="宋体" w:hint="eastAsia"/>
          <w:b/>
        </w:rPr>
      </w:pPr>
    </w:p>
    <w:p w14:paraId="40745DC3" w14:textId="77777777" w:rsidR="00805447" w:rsidRDefault="00805447">
      <w:pPr>
        <w:jc w:val="center"/>
        <w:rPr>
          <w:rFonts w:ascii="宋体" w:hAnsi="宋体" w:hint="eastAsia"/>
          <w:b/>
          <w:color w:val="000000"/>
          <w:sz w:val="24"/>
        </w:rPr>
      </w:pPr>
    </w:p>
    <w:p w14:paraId="4B3DE006" w14:textId="77777777" w:rsidR="00805447" w:rsidRDefault="00000000">
      <w:pPr>
        <w:jc w:val="center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补充协议（适用于发泡业务）</w:t>
      </w:r>
    </w:p>
    <w:p w14:paraId="1FC82C62" w14:textId="77777777" w:rsidR="00805447" w:rsidRDefault="00000000">
      <w:pPr>
        <w:numPr>
          <w:ilvl w:val="0"/>
          <w:numId w:val="3"/>
        </w:numPr>
        <w:spacing w:line="360" w:lineRule="auto"/>
        <w:ind w:left="0" w:firstLine="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供应商确保发泡原物料到达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公司至少满足</w:t>
      </w:r>
      <w:r>
        <w:rPr>
          <w:rFonts w:ascii="宋体" w:hAnsi="宋体" w:hint="eastAsia"/>
          <w:b/>
          <w:color w:val="0070C0"/>
          <w:sz w:val="24"/>
          <w:lang w:val="en-GB"/>
        </w:rPr>
        <w:t>XX</w:t>
      </w:r>
      <w:r>
        <w:rPr>
          <w:rFonts w:ascii="宋体" w:hAnsi="宋体" w:hint="eastAsia"/>
          <w:sz w:val="24"/>
        </w:rPr>
        <w:t>个月的有效期。</w:t>
      </w:r>
    </w:p>
    <w:p w14:paraId="5D5B7C26" w14:textId="77777777" w:rsidR="00805447" w:rsidRDefault="00000000">
      <w:pPr>
        <w:pStyle w:val="af6"/>
        <w:widowControl/>
        <w:numPr>
          <w:ilvl w:val="0"/>
          <w:numId w:val="3"/>
        </w:numPr>
        <w:spacing w:line="360" w:lineRule="auto"/>
        <w:ind w:left="0" w:firstLine="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由于组合聚醚有黏度特性，冬季运输温度保证卸货时达到摄氏</w:t>
      </w:r>
      <w:r>
        <w:rPr>
          <w:rFonts w:ascii="宋体" w:hAnsi="宋体"/>
          <w:b/>
          <w:color w:val="0070C0"/>
          <w:sz w:val="24"/>
          <w:lang w:val="en-GB"/>
        </w:rPr>
        <w:t>45度</w:t>
      </w:r>
      <w:r>
        <w:rPr>
          <w:rFonts w:ascii="宋体" w:hAnsi="宋体"/>
          <w:sz w:val="24"/>
        </w:rPr>
        <w:t>以上。为保证送货物料的温度，送货料罐车须有自带的温度计用于检测温度。</w:t>
      </w:r>
    </w:p>
    <w:p w14:paraId="19B6A1C3" w14:textId="77777777" w:rsidR="00805447" w:rsidRDefault="0000000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原则上，供应商须定期对槽车进行检查及维保，确保送货槽车安全及5S符合</w:t>
      </w:r>
      <w:r>
        <w:rPr>
          <w:rFonts w:ascii="宋体" w:hAnsi="宋体" w:hint="eastAsia"/>
          <w:b/>
          <w:color w:val="0070C0"/>
          <w:sz w:val="24"/>
          <w:lang w:val="en-GB"/>
        </w:rPr>
        <w:t>甲方公司</w:t>
      </w:r>
      <w:r>
        <w:rPr>
          <w:rFonts w:ascii="宋体" w:hAnsi="宋体" w:hint="eastAsia"/>
          <w:sz w:val="24"/>
        </w:rPr>
        <w:t>要求。</w:t>
      </w:r>
    </w:p>
    <w:p w14:paraId="0E687528" w14:textId="77777777" w:rsidR="00805447" w:rsidRDefault="00000000">
      <w:pPr>
        <w:numPr>
          <w:ilvl w:val="0"/>
          <w:numId w:val="3"/>
        </w:numPr>
        <w:spacing w:line="360" w:lineRule="auto"/>
        <w:ind w:left="0" w:firstLine="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供应商每次送货到达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公司前2小时须电话通知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公司对应物流人员，供应商满槽车及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公司对应物流人员需同时到达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公司认可的第三方称重单位进行满车称重确认并进行记录（见附表六）。</w:t>
      </w:r>
    </w:p>
    <w:p w14:paraId="586345AA" w14:textId="77777777" w:rsidR="00805447" w:rsidRDefault="00000000">
      <w:pPr>
        <w:numPr>
          <w:ilvl w:val="0"/>
          <w:numId w:val="3"/>
        </w:numPr>
        <w:spacing w:line="360" w:lineRule="auto"/>
        <w:ind w:left="0" w:firstLine="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供应商满槽车送货至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公司指定地点，将物料进行大罐对接进行卸货。</w:t>
      </w:r>
    </w:p>
    <w:p w14:paraId="73746532" w14:textId="77777777" w:rsidR="00805447" w:rsidRDefault="00000000">
      <w:pPr>
        <w:numPr>
          <w:ilvl w:val="0"/>
          <w:numId w:val="3"/>
        </w:numPr>
        <w:spacing w:line="360" w:lineRule="auto"/>
        <w:ind w:left="0" w:firstLine="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卸货完成后，供应商送货空槽车及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公司对应物流人员需同时到达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公司认可的第三方称重单位进行空车称重确认并进行记录，双方核对满车与空车称重并在送货单上会签实际称重确认数量。</w:t>
      </w:r>
    </w:p>
    <w:p w14:paraId="535B1238" w14:textId="77777777" w:rsidR="00805447" w:rsidRDefault="00000000">
      <w:pPr>
        <w:numPr>
          <w:ilvl w:val="0"/>
          <w:numId w:val="3"/>
        </w:numPr>
        <w:spacing w:line="360" w:lineRule="auto"/>
        <w:ind w:left="0" w:firstLine="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所有相关称重记录双方进行归档管理（发泡化学原料过磅记录表见附表六）。</w:t>
      </w:r>
    </w:p>
    <w:p w14:paraId="67D6CD47" w14:textId="77777777" w:rsidR="00805447" w:rsidRDefault="00000000">
      <w:pPr>
        <w:numPr>
          <w:ilvl w:val="0"/>
          <w:numId w:val="3"/>
        </w:numPr>
        <w:spacing w:line="360" w:lineRule="auto"/>
        <w:ind w:left="0" w:firstLine="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若后续</w:t>
      </w:r>
      <w:r>
        <w:rPr>
          <w:rFonts w:ascii="宋体" w:hAnsi="宋体" w:hint="eastAsia"/>
          <w:b/>
          <w:color w:val="0070C0"/>
          <w:sz w:val="24"/>
          <w:lang w:val="en-GB"/>
        </w:rPr>
        <w:t>甲方</w:t>
      </w:r>
      <w:r>
        <w:rPr>
          <w:rFonts w:ascii="宋体" w:hAnsi="宋体" w:hint="eastAsia"/>
          <w:sz w:val="24"/>
        </w:rPr>
        <w:t>公司使用本公司地磅称重，双方再次协商修改。</w:t>
      </w:r>
    </w:p>
    <w:p w14:paraId="368DFBF4" w14:textId="77777777" w:rsidR="00805447" w:rsidRDefault="00805447">
      <w:pPr>
        <w:spacing w:line="360" w:lineRule="auto"/>
        <w:contextualSpacing/>
        <w:rPr>
          <w:rFonts w:ascii="宋体" w:hAnsi="宋体" w:hint="eastAsia"/>
          <w:sz w:val="24"/>
        </w:rPr>
      </w:pPr>
    </w:p>
    <w:p w14:paraId="00078D58" w14:textId="77777777" w:rsidR="00805447" w:rsidRDefault="00805447">
      <w:pPr>
        <w:spacing w:line="360" w:lineRule="auto"/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space="720"/>
          <w:docGrid w:type="lines" w:linePitch="312"/>
        </w:sectPr>
      </w:pPr>
    </w:p>
    <w:p w14:paraId="3CC62A4F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东风李尔</w:t>
      </w:r>
      <w:r>
        <w:rPr>
          <w:rFonts w:ascii="宋体" w:hAnsi="宋体" w:hint="eastAsia"/>
          <w:b/>
        </w:rPr>
        <w:tab/>
      </w:r>
    </w:p>
    <w:p w14:paraId="1951DB2A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74519FCA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物流部经理/日期________________</w:t>
      </w:r>
    </w:p>
    <w:p w14:paraId="7A6BF7CC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1B0E5136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采购部经理/日期________________  </w:t>
      </w:r>
    </w:p>
    <w:p w14:paraId="0F4E4116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4823B2DF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总经理/日期 ___________________</w:t>
      </w:r>
    </w:p>
    <w:p w14:paraId="1C91F29A" w14:textId="77777777" w:rsidR="00805447" w:rsidRDefault="00000000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</w:t>
      </w:r>
    </w:p>
    <w:p w14:paraId="2614AC67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0226B693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职位________________</w:t>
      </w:r>
    </w:p>
    <w:p w14:paraId="2236E000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2E3C1521" w14:textId="77777777" w:rsidR="00805447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代表/日期________________</w:t>
      </w:r>
    </w:p>
    <w:p w14:paraId="52035526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64E67B8D" w14:textId="77777777" w:rsidR="00805447" w:rsidRDefault="00805447">
      <w:pPr>
        <w:rPr>
          <w:rFonts w:ascii="宋体" w:hAnsi="宋体" w:hint="eastAsia"/>
        </w:rPr>
      </w:pPr>
    </w:p>
    <w:p w14:paraId="791ECDE0" w14:textId="77777777" w:rsidR="00805447" w:rsidRDefault="00805447">
      <w:pPr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num="2" w:space="425"/>
          <w:docGrid w:type="lines" w:linePitch="312"/>
        </w:sectPr>
      </w:pPr>
    </w:p>
    <w:p w14:paraId="2DCCFBAB" w14:textId="77777777" w:rsidR="00805447" w:rsidRDefault="00805447">
      <w:pPr>
        <w:spacing w:line="360" w:lineRule="auto"/>
        <w:rPr>
          <w:rFonts w:ascii="宋体" w:hAnsi="宋体" w:hint="eastAsia"/>
        </w:rPr>
      </w:pPr>
    </w:p>
    <w:p w14:paraId="2BDF9B2D" w14:textId="77777777" w:rsidR="00805447" w:rsidRDefault="00000000">
      <w:pPr>
        <w:tabs>
          <w:tab w:val="left" w:pos="5700"/>
        </w:tabs>
        <w:rPr>
          <w:rFonts w:ascii="MingLiU" w:hAnsi="MingLiU" w:hint="eastAsia"/>
        </w:rPr>
      </w:pPr>
      <w:r>
        <w:rPr>
          <w:rFonts w:ascii="MingLiU" w:hAnsi="MingLiU"/>
        </w:rPr>
        <w:tab/>
      </w:r>
    </w:p>
    <w:p w14:paraId="3C50CED6" w14:textId="77777777" w:rsidR="00805447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盖章                                       盖章</w:t>
      </w:r>
    </w:p>
    <w:p w14:paraId="031BB825" w14:textId="77777777" w:rsidR="00805447" w:rsidRDefault="00805447">
      <w:pPr>
        <w:spacing w:line="360" w:lineRule="auto"/>
        <w:contextualSpacing/>
        <w:rPr>
          <w:rFonts w:ascii="宋体" w:hAnsi="宋体" w:hint="eastAsia"/>
          <w:sz w:val="24"/>
        </w:rPr>
      </w:pPr>
    </w:p>
    <w:p w14:paraId="59741318" w14:textId="77777777" w:rsidR="00805447" w:rsidRDefault="00805447">
      <w:pPr>
        <w:spacing w:line="360" w:lineRule="auto"/>
        <w:contextualSpacing/>
        <w:rPr>
          <w:rFonts w:ascii="宋体" w:hAnsi="宋体" w:hint="eastAsia"/>
          <w:sz w:val="24"/>
        </w:rPr>
      </w:pPr>
    </w:p>
    <w:p w14:paraId="550D6DA4" w14:textId="77777777" w:rsidR="00805447" w:rsidRDefault="00805447">
      <w:pPr>
        <w:spacing w:line="360" w:lineRule="auto"/>
        <w:contextualSpacing/>
        <w:rPr>
          <w:rFonts w:ascii="宋体" w:hAnsi="宋体" w:hint="eastAsia"/>
          <w:sz w:val="24"/>
        </w:rPr>
      </w:pPr>
    </w:p>
    <w:p w14:paraId="7F3408F6" w14:textId="77777777" w:rsidR="00805447" w:rsidRDefault="00805447">
      <w:pPr>
        <w:spacing w:line="360" w:lineRule="auto"/>
        <w:contextualSpacing/>
        <w:rPr>
          <w:rFonts w:ascii="宋体" w:hAnsi="宋体" w:hint="eastAsia"/>
          <w:sz w:val="24"/>
        </w:rPr>
      </w:pPr>
    </w:p>
    <w:p w14:paraId="0A48C426" w14:textId="77777777" w:rsidR="00805447" w:rsidRDefault="00805447">
      <w:pPr>
        <w:spacing w:line="360" w:lineRule="auto"/>
        <w:contextualSpacing/>
        <w:rPr>
          <w:rFonts w:ascii="宋体" w:hAnsi="宋体" w:hint="eastAsia"/>
          <w:sz w:val="24"/>
        </w:rPr>
      </w:pPr>
    </w:p>
    <w:p w14:paraId="2499A62C" w14:textId="77777777" w:rsidR="00805447" w:rsidRDefault="00000000">
      <w:pPr>
        <w:rPr>
          <w:rFonts w:ascii="MingLiU" w:hAnsi="MingLiU" w:hint="eastAsia"/>
          <w:b/>
        </w:rPr>
      </w:pPr>
      <w:r>
        <w:rPr>
          <w:rFonts w:ascii="MingLiU" w:hAnsi="MingLiU" w:hint="eastAsia"/>
          <w:b/>
        </w:rPr>
        <w:t>附表六：发泡化学原料过磅记录表</w:t>
      </w:r>
    </w:p>
    <w:tbl>
      <w:tblPr>
        <w:tblpPr w:leftFromText="180" w:rightFromText="180" w:vertAnchor="text" w:horzAnchor="margin" w:tblpXSpec="center" w:tblpY="377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941"/>
        <w:gridCol w:w="1671"/>
        <w:gridCol w:w="1594"/>
        <w:gridCol w:w="1079"/>
        <w:gridCol w:w="1362"/>
        <w:gridCol w:w="1362"/>
        <w:gridCol w:w="1362"/>
        <w:gridCol w:w="1063"/>
      </w:tblGrid>
      <w:tr w:rsidR="00805447" w14:paraId="0AC72130" w14:textId="77777777">
        <w:trPr>
          <w:trHeight w:val="55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889A96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9F3399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车牌号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8B5CE1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771DF2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C4B0A5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过磅</w:t>
            </w:r>
          </w:p>
          <w:p w14:paraId="3FB97AB7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A590FA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卸货前</w:t>
            </w:r>
          </w:p>
          <w:p w14:paraId="6FB7A022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过磅重量（KG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8725F8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卸货后</w:t>
            </w:r>
          </w:p>
          <w:p w14:paraId="45C89168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过磅重量</w:t>
            </w:r>
          </w:p>
          <w:p w14:paraId="3A7F156E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（KG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5DDDA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实际</w:t>
            </w:r>
          </w:p>
          <w:p w14:paraId="36FCB336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入库重量</w:t>
            </w:r>
          </w:p>
          <w:p w14:paraId="1773EF3E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（KG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ADE215" w14:textId="77777777" w:rsidR="0080544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805447" w14:paraId="5F09BE40" w14:textId="77777777">
        <w:trPr>
          <w:trHeight w:val="3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0F4F3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1BED6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2BFD5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08AC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79FF6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910F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CD7B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CA23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394A1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049C7587" w14:textId="77777777">
        <w:trPr>
          <w:trHeight w:val="3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48E52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496EF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F430A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BA5E8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895DD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A1E5F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BE93E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DB59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EA77E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66B97015" w14:textId="77777777">
        <w:trPr>
          <w:trHeight w:val="3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56CFA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25763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F3D05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4B5C4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E0EF2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04596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A6601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81E63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296A1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4047D299" w14:textId="77777777">
        <w:trPr>
          <w:trHeight w:val="3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DCE69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48ADA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FBF02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FACA1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E94E7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116C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03C37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2FDF8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F3D3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689A510E" w14:textId="77777777">
        <w:trPr>
          <w:trHeight w:val="3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7159F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526A9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9208D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27E24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DF867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F72A4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DD4A4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39A55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46102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5CE85336" w14:textId="77777777">
        <w:trPr>
          <w:trHeight w:val="3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4834C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D9BBB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C135A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F39F1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E88A6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D27B1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86D8C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F48D6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9FD53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07804FF8" w14:textId="77777777">
        <w:trPr>
          <w:trHeight w:val="3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D1456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1F949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561C1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3E2E2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3D3AA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BF93F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5D394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2D1F9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E04F1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05447" w14:paraId="10ED81DB" w14:textId="77777777">
        <w:trPr>
          <w:trHeight w:val="37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89C55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24E67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6CA57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D4E6F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6E890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06A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FEFB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F86B4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F5E9D" w14:textId="77777777" w:rsidR="00805447" w:rsidRDefault="0000000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29B79B7" w14:textId="77777777" w:rsidR="00805447" w:rsidRDefault="00805447">
      <w:pPr>
        <w:spacing w:line="360" w:lineRule="auto"/>
        <w:contextualSpacing/>
        <w:rPr>
          <w:rFonts w:ascii="宋体" w:hAnsi="宋体" w:hint="eastAsia"/>
          <w:sz w:val="24"/>
        </w:rPr>
      </w:pPr>
    </w:p>
    <w:tbl>
      <w:tblPr>
        <w:tblpPr w:leftFromText="180" w:rightFromText="180" w:vertAnchor="text" w:horzAnchor="margin" w:tblpXSpec="center" w:tblpY="155"/>
        <w:tblW w:w="0" w:type="auto"/>
        <w:tblLayout w:type="fixed"/>
        <w:tblLook w:val="04A0" w:firstRow="1" w:lastRow="0" w:firstColumn="1" w:lastColumn="0" w:noHBand="0" w:noVBand="1"/>
      </w:tblPr>
      <w:tblGrid>
        <w:gridCol w:w="3388"/>
        <w:gridCol w:w="2903"/>
        <w:gridCol w:w="3652"/>
      </w:tblGrid>
      <w:tr w:rsidR="00805447" w14:paraId="153D47F3" w14:textId="77777777">
        <w:trPr>
          <w:trHeight w:val="84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91C14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送货人签字：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6E065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收货员确认：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B44DB" w14:textId="77777777" w:rsidR="00805447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物流现场主管审核：</w:t>
            </w:r>
          </w:p>
        </w:tc>
      </w:tr>
    </w:tbl>
    <w:p w14:paraId="6AFDE634" w14:textId="77777777" w:rsidR="00805447" w:rsidRDefault="00805447">
      <w:pPr>
        <w:spacing w:line="360" w:lineRule="auto"/>
        <w:contextualSpacing/>
        <w:rPr>
          <w:rFonts w:ascii="宋体" w:hAnsi="宋体" w:hint="eastAsia"/>
          <w:sz w:val="24"/>
        </w:rPr>
      </w:pPr>
    </w:p>
    <w:p w14:paraId="29754A2F" w14:textId="77777777" w:rsidR="00805447" w:rsidRDefault="00805447">
      <w:pPr>
        <w:spacing w:line="360" w:lineRule="auto"/>
        <w:rPr>
          <w:rFonts w:ascii="宋体" w:hAnsi="宋体" w:hint="eastAsia"/>
        </w:rPr>
        <w:sectPr w:rsidR="00805447">
          <w:type w:val="continuous"/>
          <w:pgSz w:w="11906" w:h="16838"/>
          <w:pgMar w:top="1440" w:right="1800" w:bottom="1440" w:left="1620" w:header="851" w:footer="992" w:gutter="0"/>
          <w:cols w:space="720"/>
          <w:docGrid w:type="lines" w:linePitch="312"/>
        </w:sectPr>
      </w:pPr>
    </w:p>
    <w:p w14:paraId="13ABB921" w14:textId="77777777" w:rsidR="00805447" w:rsidRDefault="00805447">
      <w:pPr>
        <w:spacing w:line="360" w:lineRule="auto"/>
        <w:rPr>
          <w:rFonts w:ascii="宋体" w:hAnsi="宋体" w:hint="eastAsia"/>
          <w:sz w:val="24"/>
        </w:rPr>
      </w:pPr>
    </w:p>
    <w:sectPr w:rsidR="00805447">
      <w:type w:val="continuous"/>
      <w:pgSz w:w="11906" w:h="16838"/>
      <w:pgMar w:top="1440" w:right="1800" w:bottom="1440" w:left="162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1B62" w14:textId="77777777" w:rsidR="00A016E5" w:rsidRDefault="00A016E5">
      <w:r>
        <w:separator/>
      </w:r>
    </w:p>
  </w:endnote>
  <w:endnote w:type="continuationSeparator" w:id="0">
    <w:p w14:paraId="65CE41B4" w14:textId="77777777" w:rsidR="00A016E5" w:rsidRDefault="00A0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-Medium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 New (W1)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4C61" w14:textId="77777777" w:rsidR="00805447" w:rsidRDefault="00805447">
    <w:pPr>
      <w:pStyle w:val="a9"/>
      <w:rPr>
        <w:rStyle w:val="af3"/>
      </w:rPr>
    </w:pPr>
  </w:p>
  <w:p w14:paraId="31930B38" w14:textId="77777777" w:rsidR="00805447" w:rsidRDefault="00000000">
    <w:pPr>
      <w:pStyle w:val="a9"/>
    </w:pPr>
    <w:r>
      <w:rPr>
        <w:noProof/>
      </w:rPr>
      <w:drawing>
        <wp:inline distT="0" distB="0" distL="0" distR="0" wp14:anchorId="0F60E69E" wp14:editId="137BE609">
          <wp:extent cx="3962400" cy="144780"/>
          <wp:effectExtent l="19050" t="0" r="0" b="0"/>
          <wp:docPr id="4" name="图片 3" descr="公司专有和机密图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公司专有和机密图片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2400" cy="14478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Style w:val="af3"/>
        <w:rFonts w:hint="eastAsia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C3AD" w14:textId="77777777" w:rsidR="00805447" w:rsidRDefault="00000000">
    <w:pPr>
      <w:pStyle w:val="a9"/>
    </w:pPr>
    <w:r>
      <w:rPr>
        <w:noProof/>
      </w:rPr>
      <w:drawing>
        <wp:inline distT="0" distB="0" distL="0" distR="0" wp14:anchorId="47A1C36B" wp14:editId="23D2C9E6">
          <wp:extent cx="3962400" cy="144780"/>
          <wp:effectExtent l="19050" t="0" r="0" b="0"/>
          <wp:docPr id="2" name="图片 3" descr="公司专有和机密图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公司专有和机密图片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2400" cy="14478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746C" w14:textId="77777777" w:rsidR="00A016E5" w:rsidRDefault="00A016E5">
      <w:r>
        <w:separator/>
      </w:r>
    </w:p>
  </w:footnote>
  <w:footnote w:type="continuationSeparator" w:id="0">
    <w:p w14:paraId="3C1740C9" w14:textId="77777777" w:rsidR="00A016E5" w:rsidRDefault="00A0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C0E2" w14:textId="77777777" w:rsidR="00805447" w:rsidRDefault="00000000">
    <w:pPr>
      <w:pStyle w:val="ab"/>
      <w:jc w:val="left"/>
    </w:pPr>
    <w:r>
      <w:rPr>
        <w:rFonts w:ascii="Calibri" w:hAnsi="Calibri" w:cs="Calibri"/>
        <w:b/>
        <w:bCs/>
        <w:noProof/>
        <w:color w:val="1F497D"/>
        <w:sz w:val="22"/>
        <w:szCs w:val="22"/>
        <w:lang w:bidi="ar"/>
      </w:rPr>
      <w:drawing>
        <wp:inline distT="0" distB="0" distL="114300" distR="114300" wp14:anchorId="0C428AF6" wp14:editId="6FD9BE28">
          <wp:extent cx="2266950" cy="247650"/>
          <wp:effectExtent l="0" t="0" r="6350" b="6350"/>
          <wp:docPr id="7" name="图片 1" descr="cid:image001.png@01DB560D.B4CE8A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cid:image001.png@01DB560D.B4CE8AC0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2266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C9B61" w14:textId="77777777" w:rsidR="00805447" w:rsidRDefault="00805447">
    <w:pPr>
      <w:pStyle w:val="ab"/>
      <w:pBdr>
        <w:bottom w:val="none" w:sz="0" w:space="1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99DD" w14:textId="77777777" w:rsidR="00805447" w:rsidRDefault="00000000">
    <w:pPr>
      <w:pStyle w:val="ab"/>
      <w:jc w:val="left"/>
    </w:pPr>
    <w:r>
      <w:rPr>
        <w:rFonts w:ascii="Calibri" w:hAnsi="Calibri" w:cs="Calibri"/>
        <w:b/>
        <w:bCs/>
        <w:noProof/>
        <w:color w:val="1F497D"/>
        <w:sz w:val="22"/>
        <w:szCs w:val="22"/>
        <w:lang w:bidi="ar"/>
      </w:rPr>
      <w:drawing>
        <wp:inline distT="0" distB="0" distL="114300" distR="114300" wp14:anchorId="1334A84F" wp14:editId="6629ABA6">
          <wp:extent cx="2266950" cy="247650"/>
          <wp:effectExtent l="0" t="0" r="6350" b="6350"/>
          <wp:docPr id="5" name="图片 1" descr="cid:image001.png@01DB560D.B4CE8A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cid:image001.png@01DB560D.B4CE8AC0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2266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AEE0C" wp14:editId="237B2E09">
              <wp:simplePos x="0" y="0"/>
              <wp:positionH relativeFrom="column">
                <wp:posOffset>22860</wp:posOffset>
              </wp:positionH>
              <wp:positionV relativeFrom="paragraph">
                <wp:posOffset>127000</wp:posOffset>
              </wp:positionV>
              <wp:extent cx="6086475" cy="584835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647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830DA" w14:textId="77777777" w:rsidR="00805447" w:rsidRDefault="00000000">
                          <w:pPr>
                            <w:rPr>
                              <w:rFonts w:ascii="宋体" w:hAnsi="宋体" w:hint="eastAsia"/>
                            </w:rPr>
                          </w:pPr>
                          <w:r>
                            <w:rPr>
                              <w:rFonts w:ascii="宋体" w:hAnsi="宋体" w:hint="eastAsia"/>
                            </w:rPr>
                            <w:t xml:space="preserve">   </w:t>
                          </w:r>
                        </w:p>
                        <w:p w14:paraId="31971328" w14:textId="77777777" w:rsidR="00805447" w:rsidRDefault="00000000">
                          <w:pPr>
                            <w:rPr>
                              <w:rFonts w:ascii="宋体" w:hAnsi="宋体" w:hint="eastAsia"/>
                              <w:color w:val="0D0D0D"/>
                              <w:szCs w:val="21"/>
                            </w:rPr>
                          </w:pPr>
                          <w:r>
                            <w:rPr>
                              <w:rFonts w:ascii="宋体" w:hAnsi="宋体" w:hint="eastAsia"/>
                            </w:rPr>
                            <w:t xml:space="preserve">     </w:t>
                          </w:r>
                        </w:p>
                        <w:p w14:paraId="0BC6B7F5" w14:textId="77777777" w:rsidR="00805447" w:rsidRDefault="00000000">
                          <w:pPr>
                            <w:rPr>
                              <w:rFonts w:ascii="宋体" w:hAnsi="宋体" w:hint="eastAsia"/>
                              <w:color w:val="0D0D0D"/>
                            </w:rPr>
                          </w:pPr>
                          <w:r>
                            <w:rPr>
                              <w:rFonts w:ascii="宋体" w:hAnsi="宋体" w:hint="eastAsia"/>
                              <w:color w:val="0D0D0D"/>
                              <w:szCs w:val="21"/>
                            </w:rPr>
                            <w:t xml:space="preserve">编号：DLP-LD-S05-F03                                                      版本：V3.1.1                                                       </w:t>
                          </w:r>
                        </w:p>
                        <w:p w14:paraId="618BDDFC" w14:textId="77777777" w:rsidR="00805447" w:rsidRDefault="00805447">
                          <w:pPr>
                            <w:jc w:val="right"/>
                            <w:rPr>
                              <w:rFonts w:ascii="宋体" w:hAnsi="宋体" w:hint="eastAsia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67AAEE0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.8pt;margin-top:10pt;width:479.25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" filled="f" stroked="f">
              <v:textbox>
                <w:txbxContent>
                  <w:p w14:paraId="689830DA" w14:textId="77777777" w:rsidR="00805447" w:rsidRDefault="00000000">
                    <w:pPr>
                      <w:rPr>
                        <w:rFonts w:ascii="宋体" w:hAnsi="宋体" w:hint="eastAsia"/>
                      </w:rPr>
                    </w:pPr>
                    <w:r>
                      <w:rPr>
                        <w:rFonts w:ascii="宋体" w:hAnsi="宋体" w:hint="eastAsia"/>
                      </w:rPr>
                      <w:t xml:space="preserve">   </w:t>
                    </w:r>
                  </w:p>
                  <w:p w14:paraId="31971328" w14:textId="77777777" w:rsidR="00805447" w:rsidRDefault="00000000">
                    <w:pPr>
                      <w:rPr>
                        <w:rFonts w:ascii="宋体" w:hAnsi="宋体" w:hint="eastAsia"/>
                        <w:color w:val="0D0D0D"/>
                        <w:szCs w:val="21"/>
                      </w:rPr>
                    </w:pPr>
                    <w:r>
                      <w:rPr>
                        <w:rFonts w:ascii="宋体" w:hAnsi="宋体" w:hint="eastAsia"/>
                      </w:rPr>
                      <w:t xml:space="preserve">     </w:t>
                    </w:r>
                  </w:p>
                  <w:p w14:paraId="0BC6B7F5" w14:textId="77777777" w:rsidR="00805447" w:rsidRDefault="00000000">
                    <w:pPr>
                      <w:rPr>
                        <w:rFonts w:ascii="宋体" w:hAnsi="宋体" w:hint="eastAsia"/>
                        <w:color w:val="0D0D0D"/>
                      </w:rPr>
                    </w:pPr>
                    <w:r>
                      <w:rPr>
                        <w:rFonts w:ascii="宋体" w:hAnsi="宋体" w:hint="eastAsia"/>
                        <w:color w:val="0D0D0D"/>
                        <w:szCs w:val="21"/>
                      </w:rPr>
                      <w:t xml:space="preserve">编号：DLP-LD-S05-F03                                                      版本：V3.1.1                                                       </w:t>
                    </w:r>
                  </w:p>
                  <w:p w14:paraId="618BDDFC" w14:textId="77777777" w:rsidR="00805447" w:rsidRDefault="00805447">
                    <w:pPr>
                      <w:jc w:val="right"/>
                      <w:rPr>
                        <w:rFonts w:ascii="宋体" w:hAnsi="宋体"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0E8"/>
    <w:multiLevelType w:val="multilevel"/>
    <w:tmpl w:val="052470E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D454E3"/>
    <w:multiLevelType w:val="multilevel"/>
    <w:tmpl w:val="43D454E3"/>
    <w:lvl w:ilvl="0">
      <w:start w:val="1"/>
      <w:numFmt w:val="lowerLetter"/>
      <w:lvlText w:val="%1."/>
      <w:lvlJc w:val="center"/>
      <w:pPr>
        <w:ind w:left="540" w:hanging="420"/>
      </w:pPr>
      <w:rPr>
        <w:rFonts w:hint="eastAsia"/>
        <w:snapToGrid/>
        <w:kern w:val="10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768D4C45"/>
    <w:multiLevelType w:val="multilevel"/>
    <w:tmpl w:val="768D4C45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left" w:pos="36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left" w:pos="1004"/>
        </w:tabs>
        <w:ind w:left="0" w:firstLine="284"/>
      </w:pPr>
      <w:rPr>
        <w:rFonts w:hint="default"/>
      </w:rPr>
    </w:lvl>
    <w:lvl w:ilvl="3">
      <w:start w:val="1"/>
      <w:numFmt w:val="decimal"/>
      <w:pStyle w:val="4"/>
      <w:lvlText w:val="%2.%3.%4."/>
      <w:lvlJc w:val="left"/>
      <w:pPr>
        <w:tabs>
          <w:tab w:val="left" w:pos="1760"/>
        </w:tabs>
        <w:ind w:left="0" w:firstLine="68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left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748"/>
        </w:tabs>
        <w:ind w:left="5028" w:hanging="1440"/>
      </w:pPr>
      <w:rPr>
        <w:rFonts w:hint="default"/>
      </w:rPr>
    </w:lvl>
  </w:abstractNum>
  <w:num w:numId="1" w16cid:durableId="471412662">
    <w:abstractNumId w:val="2"/>
  </w:num>
  <w:num w:numId="2" w16cid:durableId="284895102">
    <w:abstractNumId w:val="1"/>
  </w:num>
  <w:num w:numId="3" w16cid:durableId="93791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306F"/>
    <w:rsid w:val="000B4D32"/>
    <w:rsid w:val="000B5A92"/>
    <w:rsid w:val="000C685E"/>
    <w:rsid w:val="000E2D78"/>
    <w:rsid w:val="001219D3"/>
    <w:rsid w:val="00172A27"/>
    <w:rsid w:val="00173AF6"/>
    <w:rsid w:val="001816B2"/>
    <w:rsid w:val="001F5E2A"/>
    <w:rsid w:val="002226C9"/>
    <w:rsid w:val="002271DE"/>
    <w:rsid w:val="00255E70"/>
    <w:rsid w:val="002672D2"/>
    <w:rsid w:val="002A1F31"/>
    <w:rsid w:val="002D6A40"/>
    <w:rsid w:val="002E59BC"/>
    <w:rsid w:val="00343138"/>
    <w:rsid w:val="00362E56"/>
    <w:rsid w:val="003D481E"/>
    <w:rsid w:val="003D7AD4"/>
    <w:rsid w:val="003E2151"/>
    <w:rsid w:val="003F0E81"/>
    <w:rsid w:val="0050046A"/>
    <w:rsid w:val="00507A55"/>
    <w:rsid w:val="005608A3"/>
    <w:rsid w:val="00564566"/>
    <w:rsid w:val="005A2356"/>
    <w:rsid w:val="005B329A"/>
    <w:rsid w:val="005D3E80"/>
    <w:rsid w:val="005E01DA"/>
    <w:rsid w:val="006330E0"/>
    <w:rsid w:val="00664E73"/>
    <w:rsid w:val="006722AF"/>
    <w:rsid w:val="006E5CC8"/>
    <w:rsid w:val="0075179E"/>
    <w:rsid w:val="00752F02"/>
    <w:rsid w:val="00770A3C"/>
    <w:rsid w:val="00773F13"/>
    <w:rsid w:val="00786AF2"/>
    <w:rsid w:val="007D0520"/>
    <w:rsid w:val="007F697D"/>
    <w:rsid w:val="00805447"/>
    <w:rsid w:val="00842BA9"/>
    <w:rsid w:val="008E0BF6"/>
    <w:rsid w:val="008E3344"/>
    <w:rsid w:val="00901752"/>
    <w:rsid w:val="009024EF"/>
    <w:rsid w:val="0092360E"/>
    <w:rsid w:val="009603B5"/>
    <w:rsid w:val="00986F96"/>
    <w:rsid w:val="009C642B"/>
    <w:rsid w:val="009D2E56"/>
    <w:rsid w:val="009F2243"/>
    <w:rsid w:val="00A00E4F"/>
    <w:rsid w:val="00A016E5"/>
    <w:rsid w:val="00A53276"/>
    <w:rsid w:val="00A91583"/>
    <w:rsid w:val="00AC21F5"/>
    <w:rsid w:val="00AF14BA"/>
    <w:rsid w:val="00AF2371"/>
    <w:rsid w:val="00AF760E"/>
    <w:rsid w:val="00BB14A8"/>
    <w:rsid w:val="00BC1317"/>
    <w:rsid w:val="00BC2853"/>
    <w:rsid w:val="00BE4A91"/>
    <w:rsid w:val="00BE68B0"/>
    <w:rsid w:val="00C6245A"/>
    <w:rsid w:val="00C63D25"/>
    <w:rsid w:val="00C77D0D"/>
    <w:rsid w:val="00C9075B"/>
    <w:rsid w:val="00CB4767"/>
    <w:rsid w:val="00CD720B"/>
    <w:rsid w:val="00CF025F"/>
    <w:rsid w:val="00D14ABB"/>
    <w:rsid w:val="00D36EEC"/>
    <w:rsid w:val="00D44A5F"/>
    <w:rsid w:val="00D45FB4"/>
    <w:rsid w:val="00D65170"/>
    <w:rsid w:val="00D675B9"/>
    <w:rsid w:val="00D73D97"/>
    <w:rsid w:val="00D754B0"/>
    <w:rsid w:val="00D770D9"/>
    <w:rsid w:val="00D86FD5"/>
    <w:rsid w:val="00D87521"/>
    <w:rsid w:val="00D91D1C"/>
    <w:rsid w:val="00DB0781"/>
    <w:rsid w:val="00DB1A3D"/>
    <w:rsid w:val="00DD3642"/>
    <w:rsid w:val="00DD577B"/>
    <w:rsid w:val="00DE3065"/>
    <w:rsid w:val="00DF1C0A"/>
    <w:rsid w:val="00E36649"/>
    <w:rsid w:val="00F043D8"/>
    <w:rsid w:val="00F1486F"/>
    <w:rsid w:val="00F179D3"/>
    <w:rsid w:val="00F56B55"/>
    <w:rsid w:val="00F82E7C"/>
    <w:rsid w:val="00FC70DF"/>
    <w:rsid w:val="30B74188"/>
    <w:rsid w:val="38FD7E44"/>
    <w:rsid w:val="47D50188"/>
    <w:rsid w:val="679A5271"/>
    <w:rsid w:val="719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B0437"/>
  <w15:docId w15:val="{82C12A9F-5AA4-4F5D-AFD8-27C5730B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3" w:semiHidden="1"/>
    <w:lsdException w:name="toc 4" w:semiHidden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pacing w:before="240" w:after="120"/>
      <w:jc w:val="left"/>
      <w:outlineLvl w:val="0"/>
    </w:pPr>
    <w:rPr>
      <w:rFonts w:ascii="DIN-Medium" w:hAnsi="DIN-Medium"/>
      <w:b/>
      <w:kern w:val="28"/>
      <w:sz w:val="28"/>
      <w:szCs w:val="20"/>
      <w:lang w:val="fr-FR" w:eastAsia="fr-FR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pacing w:before="480" w:after="120" w:line="360" w:lineRule="auto"/>
      <w:jc w:val="left"/>
      <w:outlineLvl w:val="1"/>
    </w:pPr>
    <w:rPr>
      <w:rFonts w:ascii="DIN-Medium" w:hAnsi="DIN-Medium"/>
      <w:b/>
      <w:kern w:val="0"/>
      <w:sz w:val="28"/>
      <w:szCs w:val="20"/>
      <w:lang w:val="fr-FR" w:eastAsia="fr-FR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420" w:after="120" w:line="360" w:lineRule="auto"/>
      <w:jc w:val="left"/>
      <w:outlineLvl w:val="2"/>
    </w:pPr>
    <w:rPr>
      <w:rFonts w:ascii="DIN-Medium" w:hAnsi="DIN-Medium"/>
      <w:b/>
      <w:i/>
      <w:kern w:val="0"/>
      <w:sz w:val="24"/>
      <w:szCs w:val="20"/>
      <w:lang w:val="fr-FR" w:eastAsia="fr-FR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suppressLineNumbers/>
      <w:spacing w:before="240" w:after="120" w:line="360" w:lineRule="auto"/>
      <w:outlineLvl w:val="3"/>
    </w:pPr>
    <w:rPr>
      <w:rFonts w:ascii="DIN-Medium" w:hAnsi="DIN-Medium"/>
      <w:kern w:val="0"/>
      <w:sz w:val="24"/>
      <w:szCs w:val="16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TOC3">
    <w:name w:val="toc 3"/>
    <w:basedOn w:val="a"/>
    <w:next w:val="a"/>
    <w:semiHidden/>
    <w:pPr>
      <w:widowControl/>
      <w:ind w:left="284"/>
      <w:jc w:val="left"/>
    </w:pPr>
    <w:rPr>
      <w:rFonts w:ascii="Times New (W1)" w:hAnsi="Times New (W1)"/>
      <w:b/>
      <w:kern w:val="0"/>
      <w:sz w:val="22"/>
      <w:szCs w:val="20"/>
      <w:lang w:val="fr-FR" w:eastAsia="fr-FR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pPr>
      <w:widowControl/>
      <w:tabs>
        <w:tab w:val="left" w:pos="600"/>
        <w:tab w:val="right" w:leader="dot" w:pos="9062"/>
      </w:tabs>
      <w:spacing w:before="120"/>
      <w:jc w:val="left"/>
    </w:pPr>
    <w:rPr>
      <w:rFonts w:ascii="DIN-Medium" w:hAnsi="DIN-Medium"/>
      <w:b/>
      <w:iCs/>
      <w:spacing w:val="-2"/>
      <w:kern w:val="0"/>
      <w:sz w:val="24"/>
      <w:szCs w:val="28"/>
      <w:lang w:eastAsia="fr-FR"/>
    </w:rPr>
  </w:style>
  <w:style w:type="paragraph" w:styleId="TOC4">
    <w:name w:val="toc 4"/>
    <w:basedOn w:val="a"/>
    <w:next w:val="a"/>
    <w:semiHidden/>
    <w:pPr>
      <w:widowControl/>
      <w:ind w:left="720"/>
      <w:jc w:val="left"/>
    </w:pPr>
    <w:rPr>
      <w:rFonts w:ascii="Times New (W1)" w:hAnsi="Times New (W1)"/>
      <w:kern w:val="0"/>
      <w:sz w:val="20"/>
      <w:lang w:val="fr-FR" w:eastAsia="fr-FR"/>
    </w:rPr>
  </w:style>
  <w:style w:type="paragraph" w:styleId="ad">
    <w:name w:val="footnote text"/>
    <w:basedOn w:val="a"/>
    <w:semiHidden/>
    <w:qFormat/>
    <w:pPr>
      <w:widowControl/>
      <w:ind w:left="284"/>
      <w:jc w:val="left"/>
    </w:pPr>
    <w:rPr>
      <w:kern w:val="0"/>
      <w:sz w:val="20"/>
      <w:szCs w:val="20"/>
      <w:lang w:val="en-GB" w:eastAsia="de-DE"/>
    </w:rPr>
  </w:style>
  <w:style w:type="paragraph" w:styleId="ae">
    <w:name w:val="Title"/>
    <w:basedOn w:val="a"/>
    <w:link w:val="af"/>
    <w:qFormat/>
    <w:pPr>
      <w:widowControl/>
      <w:jc w:val="center"/>
    </w:pPr>
    <w:rPr>
      <w:rFonts w:ascii="Arial" w:hAnsi="Arial"/>
      <w:b/>
      <w:bCs/>
      <w:kern w:val="0"/>
      <w:sz w:val="32"/>
      <w:lang w:val="cs-CZ" w:eastAsia="en-US"/>
    </w:rPr>
  </w:style>
  <w:style w:type="paragraph" w:styleId="af0">
    <w:name w:val="annotation subject"/>
    <w:basedOn w:val="a5"/>
    <w:next w:val="a5"/>
    <w:link w:val="af1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Hyperlink"/>
    <w:basedOn w:val="a0"/>
    <w:qFormat/>
    <w:rPr>
      <w:color w:val="0000FF"/>
      <w:u w:val="single"/>
    </w:rPr>
  </w:style>
  <w:style w:type="character" w:styleId="af5">
    <w:name w:val="annotation reference"/>
    <w:basedOn w:val="a0"/>
    <w:rPr>
      <w:sz w:val="21"/>
      <w:szCs w:val="21"/>
    </w:rPr>
  </w:style>
  <w:style w:type="character" w:customStyle="1" w:styleId="a4">
    <w:name w:val="文档结构图 字符"/>
    <w:basedOn w:val="a0"/>
    <w:link w:val="a3"/>
    <w:rPr>
      <w:rFonts w:ascii="宋体"/>
      <w:kern w:val="2"/>
      <w:sz w:val="18"/>
      <w:szCs w:val="18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f">
    <w:name w:val="标题 字符"/>
    <w:basedOn w:val="a0"/>
    <w:link w:val="ae"/>
    <w:qFormat/>
    <w:rPr>
      <w:rFonts w:ascii="Arial" w:hAnsi="Arial"/>
      <w:b/>
      <w:bCs/>
      <w:sz w:val="32"/>
      <w:szCs w:val="24"/>
      <w:lang w:val="cs-CZ" w:eastAsia="en-US"/>
    </w:rPr>
  </w:style>
  <w:style w:type="character" w:customStyle="1" w:styleId="af1">
    <w:name w:val="批注主题 字符"/>
    <w:basedOn w:val="a6"/>
    <w:link w:val="af0"/>
    <w:rPr>
      <w:b/>
      <w:bCs/>
      <w:kern w:val="2"/>
      <w:sz w:val="21"/>
      <w:szCs w:val="24"/>
    </w:rPr>
  </w:style>
  <w:style w:type="character" w:customStyle="1" w:styleId="Char">
    <w:name w:val="Char"/>
    <w:basedOn w:val="a0"/>
    <w:qFormat/>
    <w:rPr>
      <w:rFonts w:eastAsia="宋体"/>
      <w:lang w:val="fr-FR" w:eastAsia="fr-FR" w:bidi="ar-SA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rial12">
    <w:name w:val="Arial12"/>
    <w:basedOn w:val="a"/>
    <w:qFormat/>
    <w:pPr>
      <w:widowControl/>
    </w:pPr>
    <w:rPr>
      <w:rFonts w:ascii="Arial" w:eastAsia="Times New Roman" w:hAnsi="Arial" w:cs="Angsana New"/>
      <w:kern w:val="0"/>
      <w:sz w:val="24"/>
      <w:szCs w:val="20"/>
      <w:lang w:val="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fye\Documents\image001.png@01DBEC1E.1870C7E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fye\Documents\image001.png@01DBEC1E.1870C7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895</Words>
  <Characters>5103</Characters>
  <Application>Microsoft Office Word</Application>
  <DocSecurity>0</DocSecurity>
  <Lines>42</Lines>
  <Paragraphs>11</Paragraphs>
  <ScaleCrop>false</ScaleCrop>
  <Company>东风李尔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东风李尔</dc:creator>
  <cp:lastModifiedBy>389043348@qq.com</cp:lastModifiedBy>
  <cp:revision>4</cp:revision>
  <dcterms:created xsi:type="dcterms:W3CDTF">2025-06-19T03:02:00Z</dcterms:created>
  <dcterms:modified xsi:type="dcterms:W3CDTF">2025-10-09T03:55:00Z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3AD0E8A00AD7496E8CA5AB556C07706D</vt:lpwstr>
  </property>
</Properties>
</file>