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3447" w:rsidRPr="002B3447" w:rsidRDefault="002B3447" w:rsidP="002B3447">
      <w:pPr>
        <w:kinsoku w:val="0"/>
        <w:overflowPunct w:val="0"/>
        <w:autoSpaceDE w:val="0"/>
        <w:autoSpaceDN w:val="0"/>
        <w:adjustRightInd w:val="0"/>
        <w:jc w:val="left"/>
        <w:rPr>
          <w:rFonts w:ascii="Times New Roman" w:hAnsi="Times New Roman" w:cs="Times New Roman"/>
          <w:kern w:val="0"/>
          <w:sz w:val="20"/>
          <w:szCs w:val="20"/>
        </w:rPr>
      </w:pPr>
    </w:p>
    <w:p w:rsidR="002B3447" w:rsidRPr="002B3447" w:rsidRDefault="002B3447" w:rsidP="002B3447">
      <w:pPr>
        <w:kinsoku w:val="0"/>
        <w:overflowPunct w:val="0"/>
        <w:autoSpaceDE w:val="0"/>
        <w:autoSpaceDN w:val="0"/>
        <w:adjustRightInd w:val="0"/>
        <w:spacing w:before="6"/>
        <w:jc w:val="left"/>
        <w:rPr>
          <w:rFonts w:ascii="Times New Roman" w:hAnsi="Times New Roman" w:cs="Times New Roman"/>
          <w:kern w:val="0"/>
          <w:sz w:val="12"/>
          <w:szCs w:val="12"/>
        </w:rPr>
      </w:pPr>
    </w:p>
    <w:p w:rsidR="002B3447" w:rsidRPr="002B3447" w:rsidRDefault="002B3447" w:rsidP="002B3447">
      <w:pPr>
        <w:kinsoku w:val="0"/>
        <w:overflowPunct w:val="0"/>
        <w:autoSpaceDE w:val="0"/>
        <w:autoSpaceDN w:val="0"/>
        <w:adjustRightInd w:val="0"/>
        <w:spacing w:line="28" w:lineRule="exact"/>
        <w:ind w:left="963"/>
        <w:jc w:val="left"/>
        <w:rPr>
          <w:rFonts w:ascii="Times New Roman" w:hAnsi="Times New Roman" w:cs="Times New Roman"/>
          <w:kern w:val="0"/>
          <w:position w:val="-1"/>
          <w:sz w:val="2"/>
          <w:szCs w:val="2"/>
        </w:rPr>
      </w:pPr>
    </w:p>
    <w:p w:rsidR="002B3447" w:rsidRPr="008311B6" w:rsidRDefault="002B3447" w:rsidP="002B3447">
      <w:pPr>
        <w:kinsoku w:val="0"/>
        <w:overflowPunct w:val="0"/>
        <w:autoSpaceDE w:val="0"/>
        <w:autoSpaceDN w:val="0"/>
        <w:adjustRightInd w:val="0"/>
        <w:spacing w:before="5"/>
        <w:jc w:val="left"/>
        <w:rPr>
          <w:rFonts w:ascii="Times New Roman" w:hAnsi="Times New Roman" w:cs="Times New Roman"/>
          <w:kern w:val="0"/>
          <w:sz w:val="48"/>
          <w:szCs w:val="48"/>
        </w:rPr>
      </w:pPr>
    </w:p>
    <w:p w:rsidR="008311B6" w:rsidRPr="008311B6" w:rsidRDefault="008311B6" w:rsidP="008311B6">
      <w:pPr>
        <w:pStyle w:val="a3"/>
        <w:kinsoku w:val="0"/>
        <w:overflowPunct w:val="0"/>
        <w:spacing w:before="11"/>
        <w:rPr>
          <w:rFonts w:ascii="黑体" w:eastAsia="黑体" w:hAnsi="黑体" w:cs="Times New Roman"/>
          <w:sz w:val="48"/>
          <w:szCs w:val="48"/>
        </w:rPr>
      </w:pPr>
      <w:r w:rsidRPr="008311B6">
        <w:rPr>
          <w:rFonts w:ascii="黑体" w:eastAsia="黑体" w:hAnsi="黑体" w:cs="Times New Roman" w:hint="eastAsia"/>
          <w:sz w:val="48"/>
          <w:szCs w:val="48"/>
        </w:rPr>
        <w:t>股权投资协议</w:t>
      </w:r>
    </w:p>
    <w:p w:rsidR="008311B6" w:rsidRPr="008311B6" w:rsidRDefault="008311B6" w:rsidP="008311B6">
      <w:pPr>
        <w:pStyle w:val="a3"/>
        <w:kinsoku w:val="0"/>
        <w:overflowPunct w:val="0"/>
        <w:spacing w:before="11"/>
        <w:rPr>
          <w:rFonts w:ascii="Times New Roman" w:eastAsiaTheme="minorEastAsia" w:cs="Times New Roman"/>
          <w:sz w:val="48"/>
          <w:szCs w:val="48"/>
        </w:rPr>
      </w:pPr>
    </w:p>
    <w:p w:rsidR="008311B6" w:rsidRDefault="008311B6" w:rsidP="008311B6">
      <w:pPr>
        <w:pStyle w:val="a3"/>
        <w:kinsoku w:val="0"/>
        <w:overflowPunct w:val="0"/>
        <w:spacing w:before="11"/>
        <w:rPr>
          <w:rFonts w:ascii="Times New Roman" w:eastAsiaTheme="minorEastAsia" w:cs="Times New Roman"/>
          <w:sz w:val="48"/>
          <w:szCs w:val="48"/>
        </w:rPr>
      </w:pPr>
    </w:p>
    <w:p w:rsidR="008311B6" w:rsidRDefault="008311B6" w:rsidP="008311B6">
      <w:pPr>
        <w:pStyle w:val="a3"/>
        <w:kinsoku w:val="0"/>
        <w:overflowPunct w:val="0"/>
        <w:spacing w:before="11"/>
        <w:rPr>
          <w:rFonts w:ascii="Times New Roman" w:eastAsiaTheme="minorEastAsia" w:cs="Times New Roman"/>
          <w:sz w:val="48"/>
          <w:szCs w:val="48"/>
        </w:rPr>
      </w:pPr>
    </w:p>
    <w:p w:rsidR="008311B6" w:rsidRPr="008311B6" w:rsidRDefault="008311B6" w:rsidP="008311B6">
      <w:pPr>
        <w:pStyle w:val="a3"/>
        <w:kinsoku w:val="0"/>
        <w:overflowPunct w:val="0"/>
        <w:spacing w:before="11"/>
        <w:rPr>
          <w:rFonts w:ascii="黑体" w:eastAsia="黑体" w:hAnsi="黑体" w:cs="Times New Roman"/>
          <w:sz w:val="36"/>
          <w:szCs w:val="36"/>
        </w:rPr>
      </w:pPr>
      <w:r w:rsidRPr="008311B6">
        <w:rPr>
          <w:rFonts w:ascii="黑体" w:eastAsia="黑体" w:hAnsi="黑体" w:cs="Times New Roman" w:hint="eastAsia"/>
          <w:sz w:val="36"/>
          <w:szCs w:val="36"/>
        </w:rPr>
        <w:t>河北光华荣 昌汽车部件有限公司</w:t>
      </w:r>
    </w:p>
    <w:p w:rsidR="008311B6" w:rsidRDefault="008311B6" w:rsidP="008311B6">
      <w:pPr>
        <w:pStyle w:val="a3"/>
        <w:kinsoku w:val="0"/>
        <w:overflowPunct w:val="0"/>
        <w:spacing w:before="11"/>
        <w:rPr>
          <w:rFonts w:ascii="黑体" w:eastAsia="黑体" w:hAnsi="黑体" w:cs="Times New Roman"/>
          <w:sz w:val="36"/>
          <w:szCs w:val="36"/>
        </w:rPr>
      </w:pPr>
    </w:p>
    <w:p w:rsidR="008311B6" w:rsidRDefault="008311B6" w:rsidP="008311B6">
      <w:pPr>
        <w:pStyle w:val="a3"/>
        <w:kinsoku w:val="0"/>
        <w:overflowPunct w:val="0"/>
        <w:spacing w:before="11"/>
        <w:rPr>
          <w:rFonts w:ascii="黑体" w:eastAsia="黑体" w:hAnsi="黑体" w:cs="Times New Roman"/>
          <w:sz w:val="36"/>
          <w:szCs w:val="36"/>
        </w:rPr>
      </w:pPr>
    </w:p>
    <w:p w:rsidR="008311B6" w:rsidRPr="008311B6" w:rsidRDefault="008311B6" w:rsidP="008311B6">
      <w:pPr>
        <w:pStyle w:val="a3"/>
        <w:kinsoku w:val="0"/>
        <w:overflowPunct w:val="0"/>
        <w:spacing w:before="11"/>
        <w:rPr>
          <w:rFonts w:ascii="黑体" w:eastAsia="黑体" w:hAnsi="黑体" w:cs="Times New Roman"/>
          <w:sz w:val="36"/>
          <w:szCs w:val="36"/>
        </w:rPr>
      </w:pPr>
      <w:r w:rsidRPr="008311B6">
        <w:rPr>
          <w:rFonts w:ascii="黑体" w:eastAsia="黑体" w:hAnsi="黑体" w:cs="Times New Roman" w:hint="eastAsia"/>
          <w:sz w:val="36"/>
          <w:szCs w:val="36"/>
        </w:rPr>
        <w:t>与</w:t>
      </w:r>
    </w:p>
    <w:p w:rsidR="008311B6" w:rsidRDefault="008311B6" w:rsidP="008311B6">
      <w:pPr>
        <w:pStyle w:val="a3"/>
        <w:kinsoku w:val="0"/>
        <w:overflowPunct w:val="0"/>
        <w:spacing w:before="11"/>
        <w:rPr>
          <w:rFonts w:ascii="黑体" w:eastAsia="黑体" w:hAnsi="黑体" w:cs="Times New Roman"/>
          <w:sz w:val="36"/>
          <w:szCs w:val="36"/>
        </w:rPr>
      </w:pPr>
    </w:p>
    <w:p w:rsidR="008311B6" w:rsidRDefault="008311B6" w:rsidP="008311B6">
      <w:pPr>
        <w:pStyle w:val="a3"/>
        <w:kinsoku w:val="0"/>
        <w:overflowPunct w:val="0"/>
        <w:spacing w:before="11"/>
        <w:rPr>
          <w:rFonts w:ascii="黑体" w:eastAsia="黑体" w:hAnsi="黑体" w:cs="Times New Roman"/>
          <w:sz w:val="36"/>
          <w:szCs w:val="36"/>
        </w:rPr>
      </w:pPr>
    </w:p>
    <w:p w:rsidR="008311B6" w:rsidRPr="008311B6" w:rsidRDefault="008311B6" w:rsidP="008311B6">
      <w:pPr>
        <w:pStyle w:val="a3"/>
        <w:kinsoku w:val="0"/>
        <w:overflowPunct w:val="0"/>
        <w:spacing w:before="11"/>
        <w:rPr>
          <w:rFonts w:ascii="黑体" w:eastAsia="黑体" w:hAnsi="黑体" w:cs="Times New Roman"/>
          <w:sz w:val="36"/>
          <w:szCs w:val="36"/>
        </w:rPr>
      </w:pPr>
      <w:r w:rsidRPr="008311B6">
        <w:rPr>
          <w:rFonts w:ascii="黑体" w:eastAsia="黑体" w:hAnsi="黑体" w:cs="Times New Roman" w:hint="eastAsia"/>
          <w:sz w:val="36"/>
          <w:szCs w:val="36"/>
        </w:rPr>
        <w:t>冯永江</w:t>
      </w:r>
    </w:p>
    <w:p w:rsidR="008311B6" w:rsidRPr="008311B6" w:rsidRDefault="008311B6" w:rsidP="008311B6">
      <w:pPr>
        <w:pStyle w:val="a3"/>
        <w:kinsoku w:val="0"/>
        <w:overflowPunct w:val="0"/>
        <w:spacing w:before="11"/>
        <w:rPr>
          <w:rFonts w:ascii="黑体" w:eastAsia="黑体" w:hAnsi="黑体" w:cs="Times New Roman"/>
          <w:sz w:val="36"/>
          <w:szCs w:val="36"/>
        </w:rPr>
      </w:pPr>
    </w:p>
    <w:p w:rsidR="008311B6" w:rsidRPr="00896B18" w:rsidRDefault="00896B18" w:rsidP="00896B18">
      <w:pPr>
        <w:pStyle w:val="a3"/>
        <w:kinsoku w:val="0"/>
        <w:overflowPunct w:val="0"/>
        <w:spacing w:before="11"/>
        <w:ind w:leftChars="492" w:left="1033"/>
        <w:rPr>
          <w:rFonts w:ascii="黑体" w:eastAsia="黑体" w:hAnsi="黑体" w:cs="Times New Roman"/>
          <w:sz w:val="30"/>
          <w:szCs w:val="30"/>
        </w:rPr>
      </w:pPr>
      <w:r w:rsidRPr="00896B18">
        <w:rPr>
          <w:rFonts w:ascii="黑体" w:eastAsia="黑体" w:hAnsi="黑体" w:cs="Times New Roman" w:hint="eastAsia"/>
          <w:sz w:val="30"/>
          <w:szCs w:val="30"/>
        </w:rPr>
        <w:t>2017</w:t>
      </w:r>
      <w:r w:rsidR="008311B6" w:rsidRPr="00896B18">
        <w:rPr>
          <w:rFonts w:ascii="黑体" w:eastAsia="黑体" w:hAnsi="黑体" w:cs="Times New Roman" w:hint="eastAsia"/>
          <w:sz w:val="30"/>
          <w:szCs w:val="30"/>
        </w:rPr>
        <w:t xml:space="preserve">年 </w:t>
      </w:r>
      <w:r w:rsidR="008311B6" w:rsidRPr="00896B18">
        <w:rPr>
          <w:rFonts w:ascii="黑体" w:eastAsia="黑体" w:hAnsi="黑体" w:cs="Times New Roman" w:hint="eastAsia"/>
          <w:sz w:val="30"/>
          <w:szCs w:val="30"/>
        </w:rPr>
        <w:tab/>
        <w:t xml:space="preserve">月 </w:t>
      </w:r>
      <w:r w:rsidR="008311B6" w:rsidRPr="00896B18">
        <w:rPr>
          <w:rFonts w:ascii="黑体" w:eastAsia="黑体" w:hAnsi="黑体" w:cs="Times New Roman" w:hint="eastAsia"/>
          <w:sz w:val="30"/>
          <w:szCs w:val="30"/>
        </w:rPr>
        <w:tab/>
        <w:t>日</w:t>
      </w:r>
    </w:p>
    <w:p w:rsidR="00FE4C50" w:rsidRPr="00896B18" w:rsidRDefault="00FE4C50" w:rsidP="002B3447">
      <w:pPr>
        <w:pStyle w:val="a3"/>
        <w:kinsoku w:val="0"/>
        <w:overflowPunct w:val="0"/>
        <w:spacing w:before="11"/>
        <w:ind w:left="0"/>
        <w:rPr>
          <w:rFonts w:ascii="黑体" w:eastAsia="黑体" w:hAnsi="黑体" w:cs="Times New Roman"/>
          <w:sz w:val="48"/>
          <w:szCs w:val="48"/>
        </w:rPr>
      </w:pPr>
    </w:p>
    <w:p w:rsidR="00FE4C50" w:rsidRDefault="00FE4C50" w:rsidP="002B3447">
      <w:pPr>
        <w:pStyle w:val="a3"/>
        <w:kinsoku w:val="0"/>
        <w:overflowPunct w:val="0"/>
        <w:spacing w:before="11"/>
        <w:ind w:left="0"/>
        <w:rPr>
          <w:rFonts w:ascii="Times New Roman" w:eastAsiaTheme="minorEastAsia" w:cs="Times New Roman"/>
          <w:sz w:val="24"/>
          <w:szCs w:val="24"/>
        </w:rPr>
      </w:pPr>
    </w:p>
    <w:p w:rsidR="00FE4C50" w:rsidRDefault="00FE4C50" w:rsidP="002B3447">
      <w:pPr>
        <w:pStyle w:val="a3"/>
        <w:kinsoku w:val="0"/>
        <w:overflowPunct w:val="0"/>
        <w:spacing w:before="11"/>
        <w:ind w:left="0"/>
        <w:rPr>
          <w:rFonts w:ascii="Times New Roman" w:eastAsiaTheme="minorEastAsia" w:cs="Times New Roman"/>
          <w:sz w:val="24"/>
          <w:szCs w:val="24"/>
        </w:rPr>
      </w:pPr>
    </w:p>
    <w:p w:rsidR="00FE4C50" w:rsidRDefault="00FE4C50" w:rsidP="002B3447">
      <w:pPr>
        <w:pStyle w:val="a3"/>
        <w:kinsoku w:val="0"/>
        <w:overflowPunct w:val="0"/>
        <w:spacing w:before="11"/>
        <w:ind w:left="0"/>
        <w:rPr>
          <w:rFonts w:ascii="Times New Roman" w:eastAsiaTheme="minorEastAsia" w:cs="Times New Roman"/>
          <w:sz w:val="24"/>
          <w:szCs w:val="24"/>
        </w:rPr>
      </w:pPr>
    </w:p>
    <w:p w:rsidR="00FE4C50" w:rsidRDefault="00FE4C50" w:rsidP="002B3447">
      <w:pPr>
        <w:pStyle w:val="a3"/>
        <w:kinsoku w:val="0"/>
        <w:overflowPunct w:val="0"/>
        <w:spacing w:before="11"/>
        <w:ind w:left="0"/>
        <w:rPr>
          <w:rFonts w:ascii="Times New Roman" w:eastAsiaTheme="minorEastAsia" w:cs="Times New Roman"/>
          <w:sz w:val="24"/>
          <w:szCs w:val="24"/>
        </w:rPr>
      </w:pPr>
    </w:p>
    <w:p w:rsidR="00FE4C50" w:rsidRDefault="00FE4C50" w:rsidP="002B3447">
      <w:pPr>
        <w:pStyle w:val="a3"/>
        <w:kinsoku w:val="0"/>
        <w:overflowPunct w:val="0"/>
        <w:spacing w:before="11"/>
        <w:ind w:left="0"/>
        <w:rPr>
          <w:rFonts w:ascii="Times New Roman" w:eastAsiaTheme="minorEastAsia" w:cs="Times New Roman"/>
          <w:sz w:val="24"/>
          <w:szCs w:val="24"/>
        </w:rPr>
      </w:pPr>
    </w:p>
    <w:p w:rsidR="00FE4C50" w:rsidRDefault="00FE4C50" w:rsidP="002B3447">
      <w:pPr>
        <w:pStyle w:val="a3"/>
        <w:kinsoku w:val="0"/>
        <w:overflowPunct w:val="0"/>
        <w:spacing w:before="11"/>
        <w:ind w:left="0"/>
        <w:rPr>
          <w:rFonts w:ascii="Times New Roman" w:eastAsiaTheme="minorEastAsia" w:cs="Times New Roman"/>
          <w:sz w:val="24"/>
          <w:szCs w:val="24"/>
        </w:rPr>
      </w:pPr>
    </w:p>
    <w:p w:rsidR="00FE4C50" w:rsidRDefault="00FE4C50" w:rsidP="002B3447">
      <w:pPr>
        <w:pStyle w:val="a3"/>
        <w:kinsoku w:val="0"/>
        <w:overflowPunct w:val="0"/>
        <w:spacing w:before="11"/>
        <w:ind w:left="0"/>
        <w:rPr>
          <w:rFonts w:ascii="Times New Roman" w:eastAsiaTheme="minorEastAsia" w:cs="Times New Roman"/>
          <w:sz w:val="24"/>
          <w:szCs w:val="24"/>
        </w:rPr>
      </w:pPr>
    </w:p>
    <w:p w:rsidR="00FE4C50" w:rsidRDefault="00FE4C50" w:rsidP="002B3447">
      <w:pPr>
        <w:pStyle w:val="a3"/>
        <w:kinsoku w:val="0"/>
        <w:overflowPunct w:val="0"/>
        <w:spacing w:before="11"/>
        <w:ind w:left="0"/>
        <w:rPr>
          <w:rFonts w:ascii="Times New Roman" w:eastAsiaTheme="minorEastAsia" w:cs="Times New Roman"/>
          <w:sz w:val="24"/>
          <w:szCs w:val="24"/>
        </w:rPr>
      </w:pPr>
    </w:p>
    <w:p w:rsidR="00FE4C50" w:rsidRDefault="00FE4C50" w:rsidP="002B3447">
      <w:pPr>
        <w:pStyle w:val="a3"/>
        <w:kinsoku w:val="0"/>
        <w:overflowPunct w:val="0"/>
        <w:spacing w:before="11"/>
        <w:ind w:left="0"/>
        <w:rPr>
          <w:rFonts w:ascii="Times New Roman" w:eastAsiaTheme="minorEastAsia" w:cs="Times New Roman"/>
          <w:sz w:val="24"/>
          <w:szCs w:val="24"/>
        </w:rPr>
      </w:pPr>
    </w:p>
    <w:p w:rsidR="00FE4C50" w:rsidRDefault="00FE4C50" w:rsidP="002B3447">
      <w:pPr>
        <w:pStyle w:val="a3"/>
        <w:kinsoku w:val="0"/>
        <w:overflowPunct w:val="0"/>
        <w:spacing w:before="11"/>
        <w:ind w:left="0"/>
        <w:rPr>
          <w:rFonts w:ascii="Times New Roman" w:eastAsiaTheme="minorEastAsia" w:cs="Times New Roman"/>
          <w:sz w:val="24"/>
          <w:szCs w:val="24"/>
        </w:rPr>
      </w:pPr>
    </w:p>
    <w:p w:rsidR="00FE4C50" w:rsidRDefault="00FE4C50" w:rsidP="002B3447">
      <w:pPr>
        <w:pStyle w:val="a3"/>
        <w:kinsoku w:val="0"/>
        <w:overflowPunct w:val="0"/>
        <w:spacing w:before="11"/>
        <w:ind w:left="0"/>
        <w:rPr>
          <w:rFonts w:ascii="Times New Roman" w:eastAsiaTheme="minorEastAsia" w:cs="Times New Roman"/>
          <w:sz w:val="24"/>
          <w:szCs w:val="24"/>
        </w:rPr>
      </w:pPr>
    </w:p>
    <w:p w:rsidR="00FE4C50" w:rsidRDefault="00FE4C50" w:rsidP="002B3447">
      <w:pPr>
        <w:pStyle w:val="a3"/>
        <w:kinsoku w:val="0"/>
        <w:overflowPunct w:val="0"/>
        <w:spacing w:before="11"/>
        <w:ind w:left="0"/>
        <w:rPr>
          <w:rFonts w:ascii="Times New Roman" w:eastAsiaTheme="minorEastAsia" w:cs="Times New Roman"/>
          <w:sz w:val="24"/>
          <w:szCs w:val="24"/>
        </w:rPr>
      </w:pPr>
    </w:p>
    <w:p w:rsidR="00FE4C50" w:rsidRDefault="00FE4C50" w:rsidP="002B3447">
      <w:pPr>
        <w:pStyle w:val="a3"/>
        <w:kinsoku w:val="0"/>
        <w:overflowPunct w:val="0"/>
        <w:spacing w:before="11"/>
        <w:ind w:left="0"/>
        <w:rPr>
          <w:rFonts w:ascii="Times New Roman" w:eastAsiaTheme="minorEastAsia" w:cs="Times New Roman"/>
          <w:sz w:val="24"/>
          <w:szCs w:val="24"/>
        </w:rPr>
      </w:pPr>
    </w:p>
    <w:p w:rsidR="00FE4C50" w:rsidRDefault="00FE4C50" w:rsidP="002B3447">
      <w:pPr>
        <w:pStyle w:val="a3"/>
        <w:kinsoku w:val="0"/>
        <w:overflowPunct w:val="0"/>
        <w:spacing w:before="11"/>
        <w:ind w:left="0"/>
        <w:rPr>
          <w:rFonts w:ascii="Times New Roman" w:eastAsiaTheme="minorEastAsia" w:cs="Times New Roman"/>
          <w:sz w:val="24"/>
          <w:szCs w:val="24"/>
        </w:rPr>
      </w:pPr>
    </w:p>
    <w:p w:rsidR="00FE4C50" w:rsidRDefault="00FE4C50" w:rsidP="002B3447">
      <w:pPr>
        <w:pStyle w:val="a3"/>
        <w:kinsoku w:val="0"/>
        <w:overflowPunct w:val="0"/>
        <w:spacing w:before="11"/>
        <w:ind w:left="0"/>
        <w:rPr>
          <w:rFonts w:ascii="Times New Roman" w:eastAsiaTheme="minorEastAsia" w:cs="Times New Roman"/>
          <w:sz w:val="24"/>
          <w:szCs w:val="24"/>
        </w:rPr>
      </w:pPr>
    </w:p>
    <w:p w:rsidR="00FE4C50" w:rsidRDefault="00FE4C50" w:rsidP="002B3447">
      <w:pPr>
        <w:pStyle w:val="a3"/>
        <w:kinsoku w:val="0"/>
        <w:overflowPunct w:val="0"/>
        <w:spacing w:before="11"/>
        <w:ind w:left="0"/>
        <w:rPr>
          <w:rFonts w:ascii="Times New Roman" w:eastAsiaTheme="minorEastAsia" w:cs="Times New Roman"/>
          <w:sz w:val="24"/>
          <w:szCs w:val="24"/>
        </w:rPr>
      </w:pPr>
    </w:p>
    <w:p w:rsidR="00FE4C50" w:rsidRDefault="00FE4C50" w:rsidP="002B3447">
      <w:pPr>
        <w:pStyle w:val="a3"/>
        <w:kinsoku w:val="0"/>
        <w:overflowPunct w:val="0"/>
        <w:spacing w:before="11"/>
        <w:ind w:left="0"/>
        <w:rPr>
          <w:rFonts w:ascii="Times New Roman" w:eastAsiaTheme="minorEastAsia" w:cs="Times New Roman"/>
          <w:sz w:val="24"/>
          <w:szCs w:val="24"/>
        </w:rPr>
      </w:pPr>
    </w:p>
    <w:p w:rsidR="00FE4C50" w:rsidRDefault="00FE4C50" w:rsidP="002B3447">
      <w:pPr>
        <w:pStyle w:val="a3"/>
        <w:kinsoku w:val="0"/>
        <w:overflowPunct w:val="0"/>
        <w:spacing w:before="11"/>
        <w:ind w:left="0"/>
        <w:rPr>
          <w:rFonts w:ascii="Times New Roman" w:eastAsiaTheme="minorEastAsia" w:cs="Times New Roman"/>
          <w:sz w:val="24"/>
          <w:szCs w:val="24"/>
        </w:rPr>
      </w:pPr>
    </w:p>
    <w:p w:rsidR="00FE4C50" w:rsidRDefault="00FE4C50" w:rsidP="002B3447">
      <w:pPr>
        <w:pStyle w:val="a3"/>
        <w:kinsoku w:val="0"/>
        <w:overflowPunct w:val="0"/>
        <w:spacing w:before="11"/>
        <w:ind w:left="0"/>
        <w:rPr>
          <w:rFonts w:ascii="Times New Roman" w:eastAsiaTheme="minorEastAsia" w:cs="Times New Roman"/>
          <w:sz w:val="24"/>
          <w:szCs w:val="24"/>
        </w:rPr>
      </w:pPr>
    </w:p>
    <w:p w:rsidR="00FE4C50" w:rsidRDefault="00FE4C50" w:rsidP="002B3447">
      <w:pPr>
        <w:pStyle w:val="a3"/>
        <w:kinsoku w:val="0"/>
        <w:overflowPunct w:val="0"/>
        <w:spacing w:before="11"/>
        <w:ind w:left="0"/>
        <w:rPr>
          <w:rFonts w:ascii="Times New Roman" w:eastAsiaTheme="minorEastAsia" w:cs="Times New Roman"/>
          <w:sz w:val="24"/>
          <w:szCs w:val="24"/>
        </w:rPr>
      </w:pPr>
    </w:p>
    <w:p w:rsidR="00FE4C50" w:rsidRDefault="00FE4C50" w:rsidP="002B3447">
      <w:pPr>
        <w:pStyle w:val="a3"/>
        <w:kinsoku w:val="0"/>
        <w:overflowPunct w:val="0"/>
        <w:spacing w:before="11"/>
        <w:ind w:left="0"/>
        <w:rPr>
          <w:rFonts w:ascii="Times New Roman" w:eastAsiaTheme="minorEastAsia" w:cs="Times New Roman"/>
          <w:sz w:val="24"/>
          <w:szCs w:val="24"/>
        </w:rPr>
      </w:pPr>
    </w:p>
    <w:p w:rsidR="00FE4C50" w:rsidRDefault="00FE4C50" w:rsidP="002B3447">
      <w:pPr>
        <w:pStyle w:val="a3"/>
        <w:kinsoku w:val="0"/>
        <w:overflowPunct w:val="0"/>
        <w:spacing w:before="11"/>
        <w:ind w:left="0"/>
        <w:rPr>
          <w:rFonts w:ascii="Times New Roman" w:eastAsiaTheme="minorEastAsia" w:cs="Times New Roman"/>
          <w:sz w:val="24"/>
          <w:szCs w:val="24"/>
        </w:rPr>
      </w:pPr>
    </w:p>
    <w:p w:rsidR="00FE4C50" w:rsidRDefault="00FE4C50" w:rsidP="002B3447">
      <w:pPr>
        <w:pStyle w:val="a3"/>
        <w:kinsoku w:val="0"/>
        <w:overflowPunct w:val="0"/>
        <w:spacing w:before="11"/>
        <w:ind w:left="0"/>
        <w:rPr>
          <w:rFonts w:ascii="Times New Roman" w:eastAsiaTheme="minorEastAsia" w:cs="Times New Roman"/>
          <w:sz w:val="24"/>
          <w:szCs w:val="24"/>
        </w:rPr>
      </w:pPr>
    </w:p>
    <w:p w:rsidR="00FE4C50" w:rsidRPr="008735DF" w:rsidRDefault="00FE4C50" w:rsidP="002B3447">
      <w:pPr>
        <w:pStyle w:val="a3"/>
        <w:kinsoku w:val="0"/>
        <w:overflowPunct w:val="0"/>
        <w:spacing w:before="11"/>
        <w:ind w:left="0"/>
        <w:rPr>
          <w:rFonts w:ascii="黑体" w:eastAsia="黑体" w:hAnsi="黑体" w:cs="Times New Roman"/>
          <w:sz w:val="28"/>
          <w:szCs w:val="28"/>
        </w:rPr>
      </w:pPr>
    </w:p>
    <w:p w:rsidR="00FE4C50" w:rsidRPr="008735DF" w:rsidRDefault="002B7AB8" w:rsidP="008735DF">
      <w:pPr>
        <w:pStyle w:val="a3"/>
        <w:kinsoku w:val="0"/>
        <w:overflowPunct w:val="0"/>
        <w:spacing w:before="11"/>
        <w:ind w:left="1"/>
        <w:rPr>
          <w:rFonts w:ascii="黑体" w:eastAsia="黑体" w:hAnsi="黑体" w:cs="Times New Roman"/>
          <w:sz w:val="28"/>
          <w:szCs w:val="28"/>
        </w:rPr>
      </w:pPr>
      <w:r>
        <w:rPr>
          <w:rFonts w:ascii="黑体" w:eastAsia="黑体" w:hAnsi="黑体" w:cs="Times New Roman" w:hint="eastAsia"/>
          <w:sz w:val="28"/>
          <w:szCs w:val="28"/>
        </w:rPr>
        <w:t>本股权投资协议（以下简称“本协议”）由以下双</w:t>
      </w:r>
      <w:r w:rsidR="00FE4C50" w:rsidRPr="008735DF">
        <w:rPr>
          <w:rFonts w:ascii="黑体" w:eastAsia="黑体" w:hAnsi="黑体" w:cs="Times New Roman" w:hint="eastAsia"/>
          <w:sz w:val="28"/>
          <w:szCs w:val="28"/>
        </w:rPr>
        <w:t>方于   年   月   日在北京市昌平区签订：</w:t>
      </w:r>
    </w:p>
    <w:p w:rsidR="00FE4C50" w:rsidRPr="008735DF" w:rsidRDefault="00FE4C50" w:rsidP="00FE4C50">
      <w:pPr>
        <w:pStyle w:val="a3"/>
        <w:kinsoku w:val="0"/>
        <w:overflowPunct w:val="0"/>
        <w:spacing w:before="11"/>
        <w:ind w:left="0"/>
        <w:rPr>
          <w:rFonts w:ascii="黑体" w:eastAsia="黑体" w:hAnsi="黑体" w:cs="Times New Roman"/>
          <w:sz w:val="28"/>
          <w:szCs w:val="28"/>
        </w:rPr>
      </w:pPr>
    </w:p>
    <w:p w:rsidR="008735DF" w:rsidRDefault="008735DF" w:rsidP="00FE4C50">
      <w:pPr>
        <w:pStyle w:val="a3"/>
        <w:kinsoku w:val="0"/>
        <w:overflowPunct w:val="0"/>
        <w:spacing w:before="11"/>
        <w:ind w:left="0"/>
        <w:rPr>
          <w:rFonts w:ascii="黑体" w:eastAsia="黑体" w:hAnsi="黑体" w:cs="Times New Roman"/>
          <w:sz w:val="28"/>
          <w:szCs w:val="28"/>
        </w:rPr>
      </w:pPr>
    </w:p>
    <w:p w:rsidR="008735DF" w:rsidRDefault="008735DF" w:rsidP="00FE4C50">
      <w:pPr>
        <w:pStyle w:val="a3"/>
        <w:kinsoku w:val="0"/>
        <w:overflowPunct w:val="0"/>
        <w:spacing w:before="11"/>
        <w:ind w:left="0"/>
        <w:rPr>
          <w:rFonts w:ascii="黑体" w:eastAsia="黑体" w:hAnsi="黑体" w:cs="Times New Roman"/>
          <w:sz w:val="28"/>
          <w:szCs w:val="28"/>
        </w:rPr>
      </w:pPr>
    </w:p>
    <w:p w:rsidR="00FE4C50" w:rsidRPr="008735DF" w:rsidRDefault="00FE4C50" w:rsidP="00FE4C50">
      <w:pPr>
        <w:pStyle w:val="a3"/>
        <w:kinsoku w:val="0"/>
        <w:overflowPunct w:val="0"/>
        <w:spacing w:before="11"/>
        <w:ind w:left="0"/>
        <w:rPr>
          <w:rFonts w:ascii="黑体" w:eastAsia="黑体" w:hAnsi="黑体" w:cs="Times New Roman"/>
          <w:sz w:val="28"/>
          <w:szCs w:val="28"/>
        </w:rPr>
      </w:pPr>
      <w:r w:rsidRPr="008735DF">
        <w:rPr>
          <w:rFonts w:ascii="黑体" w:eastAsia="黑体" w:hAnsi="黑体" w:cs="Times New Roman" w:hint="eastAsia"/>
          <w:sz w:val="28"/>
          <w:szCs w:val="28"/>
        </w:rPr>
        <w:t>甲方 ：河北光华荣昌汽车部件有限公司</w:t>
      </w:r>
    </w:p>
    <w:p w:rsidR="00FE4C50" w:rsidRPr="008735DF" w:rsidRDefault="00FE4C50" w:rsidP="00FE4C50">
      <w:pPr>
        <w:pStyle w:val="a3"/>
        <w:kinsoku w:val="0"/>
        <w:overflowPunct w:val="0"/>
        <w:spacing w:before="11"/>
        <w:ind w:left="0"/>
        <w:rPr>
          <w:rFonts w:ascii="黑体" w:eastAsia="黑体" w:hAnsi="黑体" w:cs="Times New Roman"/>
          <w:sz w:val="28"/>
          <w:szCs w:val="28"/>
        </w:rPr>
      </w:pPr>
    </w:p>
    <w:p w:rsidR="00FE4C50" w:rsidRPr="008735DF" w:rsidRDefault="00FE4C50" w:rsidP="00FE4C50">
      <w:pPr>
        <w:pStyle w:val="a3"/>
        <w:kinsoku w:val="0"/>
        <w:overflowPunct w:val="0"/>
        <w:spacing w:before="11"/>
        <w:ind w:left="0"/>
        <w:rPr>
          <w:rFonts w:ascii="黑体" w:eastAsia="黑体" w:hAnsi="黑体" w:cs="Times New Roman"/>
          <w:sz w:val="28"/>
          <w:szCs w:val="28"/>
        </w:rPr>
      </w:pPr>
      <w:r w:rsidRPr="008735DF">
        <w:rPr>
          <w:rFonts w:ascii="黑体" w:eastAsia="黑体" w:hAnsi="黑体" w:cs="Times New Roman" w:hint="eastAsia"/>
          <w:sz w:val="28"/>
          <w:szCs w:val="28"/>
        </w:rPr>
        <w:t>住所 ：黄骅经济开发区</w:t>
      </w:r>
    </w:p>
    <w:p w:rsidR="00FE4C50" w:rsidRPr="008735DF" w:rsidRDefault="00FE4C50" w:rsidP="00FE4C50">
      <w:pPr>
        <w:pStyle w:val="a3"/>
        <w:kinsoku w:val="0"/>
        <w:overflowPunct w:val="0"/>
        <w:spacing w:before="11"/>
        <w:ind w:left="0"/>
        <w:rPr>
          <w:rFonts w:ascii="黑体" w:eastAsia="黑体" w:hAnsi="黑体" w:cs="Times New Roman"/>
          <w:sz w:val="28"/>
          <w:szCs w:val="28"/>
        </w:rPr>
      </w:pPr>
    </w:p>
    <w:p w:rsidR="00FE4C50" w:rsidRPr="008735DF" w:rsidRDefault="00FE4C50" w:rsidP="00FE4C50">
      <w:pPr>
        <w:pStyle w:val="a3"/>
        <w:kinsoku w:val="0"/>
        <w:overflowPunct w:val="0"/>
        <w:spacing w:before="11"/>
        <w:ind w:left="0"/>
        <w:rPr>
          <w:rFonts w:ascii="黑体" w:eastAsia="黑体" w:hAnsi="黑体" w:cs="Times New Roman"/>
          <w:sz w:val="28"/>
          <w:szCs w:val="28"/>
        </w:rPr>
      </w:pPr>
      <w:r w:rsidRPr="008735DF">
        <w:rPr>
          <w:rFonts w:ascii="黑体" w:eastAsia="黑体" w:hAnsi="黑体" w:cs="Times New Roman" w:hint="eastAsia"/>
          <w:sz w:val="28"/>
          <w:szCs w:val="28"/>
        </w:rPr>
        <w:t>法定代表人 ：张如香</w:t>
      </w:r>
    </w:p>
    <w:p w:rsidR="00FE4C50" w:rsidRPr="008735DF" w:rsidRDefault="00FE4C50" w:rsidP="00FE4C50">
      <w:pPr>
        <w:pStyle w:val="a3"/>
        <w:kinsoku w:val="0"/>
        <w:overflowPunct w:val="0"/>
        <w:spacing w:before="11"/>
        <w:ind w:left="0"/>
        <w:rPr>
          <w:rFonts w:ascii="黑体" w:eastAsia="黑体" w:hAnsi="黑体" w:cs="Times New Roman"/>
          <w:sz w:val="28"/>
          <w:szCs w:val="28"/>
        </w:rPr>
      </w:pPr>
    </w:p>
    <w:p w:rsidR="008735DF" w:rsidRDefault="008735DF" w:rsidP="00FE4C50">
      <w:pPr>
        <w:pStyle w:val="a3"/>
        <w:kinsoku w:val="0"/>
        <w:overflowPunct w:val="0"/>
        <w:spacing w:before="11"/>
        <w:ind w:left="0"/>
        <w:rPr>
          <w:rFonts w:ascii="黑体" w:eastAsia="黑体" w:hAnsi="黑体" w:cs="Times New Roman"/>
          <w:sz w:val="28"/>
          <w:szCs w:val="28"/>
        </w:rPr>
      </w:pPr>
    </w:p>
    <w:p w:rsidR="008735DF" w:rsidRDefault="008735DF" w:rsidP="00FE4C50">
      <w:pPr>
        <w:pStyle w:val="a3"/>
        <w:kinsoku w:val="0"/>
        <w:overflowPunct w:val="0"/>
        <w:spacing w:before="11"/>
        <w:ind w:left="0"/>
        <w:rPr>
          <w:rFonts w:ascii="黑体" w:eastAsia="黑体" w:hAnsi="黑体" w:cs="Times New Roman"/>
          <w:sz w:val="28"/>
          <w:szCs w:val="28"/>
        </w:rPr>
      </w:pPr>
    </w:p>
    <w:p w:rsidR="00FE4C50" w:rsidRPr="008735DF" w:rsidRDefault="00FE4C50" w:rsidP="00FE4C50">
      <w:pPr>
        <w:pStyle w:val="a3"/>
        <w:kinsoku w:val="0"/>
        <w:overflowPunct w:val="0"/>
        <w:spacing w:before="11"/>
        <w:ind w:left="0"/>
        <w:rPr>
          <w:rFonts w:ascii="黑体" w:eastAsia="黑体" w:hAnsi="黑体" w:cs="Times New Roman"/>
          <w:sz w:val="28"/>
          <w:szCs w:val="28"/>
        </w:rPr>
      </w:pPr>
      <w:r w:rsidRPr="008735DF">
        <w:rPr>
          <w:rFonts w:ascii="黑体" w:eastAsia="黑体" w:hAnsi="黑体" w:cs="Times New Roman" w:hint="eastAsia"/>
          <w:sz w:val="28"/>
          <w:szCs w:val="28"/>
        </w:rPr>
        <w:t xml:space="preserve">乙方 ： </w:t>
      </w:r>
    </w:p>
    <w:p w:rsidR="00FE4C50" w:rsidRPr="008735DF" w:rsidRDefault="00FE4C50" w:rsidP="00FE4C50">
      <w:pPr>
        <w:pStyle w:val="a3"/>
        <w:kinsoku w:val="0"/>
        <w:overflowPunct w:val="0"/>
        <w:spacing w:before="11"/>
        <w:ind w:left="0"/>
        <w:rPr>
          <w:rFonts w:ascii="黑体" w:eastAsia="黑体" w:hAnsi="黑体" w:cs="Times New Roman"/>
          <w:sz w:val="28"/>
          <w:szCs w:val="28"/>
        </w:rPr>
      </w:pPr>
    </w:p>
    <w:p w:rsidR="00FE4C50" w:rsidRPr="008735DF" w:rsidRDefault="00FE4C50" w:rsidP="00FE4C50">
      <w:pPr>
        <w:pStyle w:val="a3"/>
        <w:kinsoku w:val="0"/>
        <w:overflowPunct w:val="0"/>
        <w:spacing w:before="11"/>
        <w:ind w:left="0"/>
        <w:rPr>
          <w:rFonts w:ascii="黑体" w:eastAsia="黑体" w:hAnsi="黑体" w:cs="Times New Roman"/>
          <w:sz w:val="28"/>
          <w:szCs w:val="28"/>
        </w:rPr>
      </w:pPr>
      <w:r w:rsidRPr="008735DF">
        <w:rPr>
          <w:rFonts w:ascii="黑体" w:eastAsia="黑体" w:hAnsi="黑体" w:cs="Times New Roman" w:hint="eastAsia"/>
          <w:sz w:val="28"/>
          <w:szCs w:val="28"/>
        </w:rPr>
        <w:t>身份证号 ：</w:t>
      </w:r>
    </w:p>
    <w:p w:rsidR="00FE4C50" w:rsidRPr="008735DF" w:rsidRDefault="00FE4C50" w:rsidP="00FE4C50">
      <w:pPr>
        <w:pStyle w:val="a3"/>
        <w:kinsoku w:val="0"/>
        <w:overflowPunct w:val="0"/>
        <w:spacing w:before="11"/>
        <w:ind w:left="0"/>
        <w:rPr>
          <w:rFonts w:ascii="黑体" w:eastAsia="黑体" w:hAnsi="黑体" w:cs="Times New Roman"/>
          <w:sz w:val="28"/>
          <w:szCs w:val="28"/>
        </w:rPr>
      </w:pPr>
    </w:p>
    <w:p w:rsidR="008735DF" w:rsidRDefault="008735DF" w:rsidP="00FE4C50">
      <w:pPr>
        <w:pStyle w:val="a3"/>
        <w:kinsoku w:val="0"/>
        <w:overflowPunct w:val="0"/>
        <w:spacing w:before="11"/>
        <w:ind w:left="0"/>
        <w:rPr>
          <w:rFonts w:ascii="黑体" w:eastAsia="黑体" w:hAnsi="黑体" w:cs="Times New Roman"/>
          <w:sz w:val="28"/>
          <w:szCs w:val="28"/>
        </w:rPr>
      </w:pPr>
    </w:p>
    <w:p w:rsidR="008735DF" w:rsidRDefault="008735DF" w:rsidP="00FE4C50">
      <w:pPr>
        <w:pStyle w:val="a3"/>
        <w:kinsoku w:val="0"/>
        <w:overflowPunct w:val="0"/>
        <w:spacing w:before="11"/>
        <w:ind w:left="0"/>
        <w:rPr>
          <w:rFonts w:ascii="黑体" w:eastAsia="黑体" w:hAnsi="黑体" w:cs="Times New Roman"/>
          <w:sz w:val="28"/>
          <w:szCs w:val="28"/>
        </w:rPr>
      </w:pPr>
    </w:p>
    <w:p w:rsidR="008735DF" w:rsidRDefault="008735DF" w:rsidP="00FE4C50">
      <w:pPr>
        <w:pStyle w:val="a3"/>
        <w:kinsoku w:val="0"/>
        <w:overflowPunct w:val="0"/>
        <w:spacing w:before="11"/>
        <w:ind w:left="0"/>
        <w:rPr>
          <w:rFonts w:ascii="黑体" w:eastAsia="黑体" w:hAnsi="黑体" w:cs="Times New Roman"/>
          <w:sz w:val="28"/>
          <w:szCs w:val="28"/>
        </w:rPr>
      </w:pPr>
    </w:p>
    <w:p w:rsidR="00FE4C50" w:rsidRPr="008735DF" w:rsidRDefault="00FE4C50" w:rsidP="00FE4C50">
      <w:pPr>
        <w:pStyle w:val="a3"/>
        <w:kinsoku w:val="0"/>
        <w:overflowPunct w:val="0"/>
        <w:spacing w:before="11"/>
        <w:ind w:left="0"/>
        <w:rPr>
          <w:rFonts w:ascii="黑体" w:eastAsia="黑体" w:hAnsi="黑体" w:cs="Times New Roman"/>
          <w:sz w:val="28"/>
          <w:szCs w:val="28"/>
        </w:rPr>
      </w:pPr>
      <w:r w:rsidRPr="008735DF">
        <w:rPr>
          <w:rFonts w:ascii="黑体" w:eastAsia="黑体" w:hAnsi="黑体" w:cs="Times New Roman" w:hint="eastAsia"/>
          <w:sz w:val="28"/>
          <w:szCs w:val="28"/>
        </w:rPr>
        <w:t xml:space="preserve">（ </w:t>
      </w:r>
      <w:r w:rsidR="002B7AB8">
        <w:rPr>
          <w:rFonts w:ascii="黑体" w:eastAsia="黑体" w:hAnsi="黑体" w:cs="Times New Roman" w:hint="eastAsia"/>
          <w:sz w:val="28"/>
          <w:szCs w:val="28"/>
        </w:rPr>
        <w:t>以下甲方、乙方合称为“双</w:t>
      </w:r>
      <w:r w:rsidRPr="008735DF">
        <w:rPr>
          <w:rFonts w:ascii="黑体" w:eastAsia="黑体" w:hAnsi="黑体" w:cs="Times New Roman" w:hint="eastAsia"/>
          <w:sz w:val="28"/>
          <w:szCs w:val="28"/>
        </w:rPr>
        <w:t>方” ，单称为“一方”。）</w:t>
      </w:r>
    </w:p>
    <w:p w:rsidR="00FE4C50" w:rsidRPr="008735DF" w:rsidRDefault="00FE4C50" w:rsidP="00FE4C50">
      <w:pPr>
        <w:pStyle w:val="a3"/>
        <w:kinsoku w:val="0"/>
        <w:overflowPunct w:val="0"/>
        <w:spacing w:before="11"/>
        <w:ind w:left="0"/>
        <w:rPr>
          <w:rFonts w:ascii="黑体" w:eastAsia="黑体" w:hAnsi="黑体" w:cs="Times New Roman"/>
          <w:sz w:val="28"/>
          <w:szCs w:val="28"/>
        </w:rPr>
      </w:pPr>
    </w:p>
    <w:p w:rsidR="00FE4C50" w:rsidRDefault="00FE4C50" w:rsidP="00FE4C50">
      <w:pPr>
        <w:pStyle w:val="a3"/>
        <w:kinsoku w:val="0"/>
        <w:overflowPunct w:val="0"/>
        <w:spacing w:before="11"/>
        <w:ind w:left="0"/>
        <w:rPr>
          <w:rFonts w:ascii="Times New Roman" w:eastAsiaTheme="minorEastAsia" w:cs="Times New Roman"/>
          <w:sz w:val="24"/>
          <w:szCs w:val="24"/>
        </w:rPr>
      </w:pPr>
    </w:p>
    <w:p w:rsidR="00FE4C50" w:rsidRDefault="00FE4C50" w:rsidP="00FE4C50">
      <w:pPr>
        <w:pStyle w:val="a3"/>
        <w:kinsoku w:val="0"/>
        <w:overflowPunct w:val="0"/>
        <w:spacing w:before="11"/>
        <w:ind w:left="0"/>
        <w:rPr>
          <w:rFonts w:ascii="Times New Roman" w:eastAsiaTheme="minorEastAsia" w:cs="Times New Roman"/>
          <w:sz w:val="24"/>
          <w:szCs w:val="24"/>
        </w:rPr>
      </w:pPr>
    </w:p>
    <w:p w:rsidR="00FE4C50" w:rsidRDefault="00FE4C50" w:rsidP="00FE4C50">
      <w:pPr>
        <w:pStyle w:val="a3"/>
        <w:kinsoku w:val="0"/>
        <w:overflowPunct w:val="0"/>
        <w:spacing w:before="11"/>
        <w:ind w:left="0"/>
        <w:rPr>
          <w:rFonts w:ascii="Times New Roman" w:eastAsiaTheme="minorEastAsia" w:cs="Times New Roman"/>
          <w:sz w:val="24"/>
          <w:szCs w:val="24"/>
        </w:rPr>
      </w:pPr>
    </w:p>
    <w:p w:rsidR="00FE4C50" w:rsidRDefault="00FE4C50" w:rsidP="00FE4C50">
      <w:pPr>
        <w:pStyle w:val="a3"/>
        <w:kinsoku w:val="0"/>
        <w:overflowPunct w:val="0"/>
        <w:spacing w:before="11"/>
        <w:ind w:left="0"/>
        <w:rPr>
          <w:rFonts w:ascii="Times New Roman" w:eastAsiaTheme="minorEastAsia" w:cs="Times New Roman"/>
          <w:sz w:val="24"/>
          <w:szCs w:val="24"/>
        </w:rPr>
      </w:pPr>
    </w:p>
    <w:p w:rsidR="00FE4C50" w:rsidRDefault="00FE4C50" w:rsidP="00FE4C50">
      <w:pPr>
        <w:pStyle w:val="a3"/>
        <w:kinsoku w:val="0"/>
        <w:overflowPunct w:val="0"/>
        <w:spacing w:before="11"/>
        <w:ind w:left="0"/>
        <w:rPr>
          <w:rFonts w:ascii="Times New Roman" w:eastAsiaTheme="minorEastAsia" w:cs="Times New Roman"/>
          <w:sz w:val="24"/>
          <w:szCs w:val="24"/>
        </w:rPr>
      </w:pPr>
    </w:p>
    <w:p w:rsidR="00FE4C50" w:rsidRDefault="00FE4C50" w:rsidP="00FE4C50">
      <w:pPr>
        <w:pStyle w:val="a3"/>
        <w:kinsoku w:val="0"/>
        <w:overflowPunct w:val="0"/>
        <w:spacing w:before="11"/>
        <w:ind w:left="0"/>
        <w:rPr>
          <w:rFonts w:ascii="Times New Roman" w:eastAsiaTheme="minorEastAsia" w:cs="Times New Roman"/>
          <w:sz w:val="24"/>
          <w:szCs w:val="24"/>
        </w:rPr>
      </w:pPr>
    </w:p>
    <w:p w:rsidR="00FE4C50" w:rsidRDefault="00FE4C50" w:rsidP="00FE4C50">
      <w:pPr>
        <w:pStyle w:val="a3"/>
        <w:kinsoku w:val="0"/>
        <w:overflowPunct w:val="0"/>
        <w:spacing w:before="11"/>
        <w:ind w:left="0"/>
        <w:rPr>
          <w:rFonts w:ascii="Times New Roman" w:eastAsiaTheme="minorEastAsia" w:cs="Times New Roman"/>
          <w:sz w:val="24"/>
          <w:szCs w:val="24"/>
        </w:rPr>
      </w:pPr>
    </w:p>
    <w:p w:rsidR="00FE4C50" w:rsidRDefault="00FE4C50" w:rsidP="00FE4C50">
      <w:pPr>
        <w:pStyle w:val="a3"/>
        <w:kinsoku w:val="0"/>
        <w:overflowPunct w:val="0"/>
        <w:spacing w:before="11"/>
        <w:ind w:left="0"/>
        <w:rPr>
          <w:rFonts w:ascii="Times New Roman" w:eastAsiaTheme="minorEastAsia" w:cs="Times New Roman"/>
          <w:sz w:val="24"/>
          <w:szCs w:val="24"/>
        </w:rPr>
      </w:pPr>
    </w:p>
    <w:p w:rsidR="00FE4C50" w:rsidRDefault="00FE4C50" w:rsidP="00FE4C50">
      <w:pPr>
        <w:pStyle w:val="a3"/>
        <w:kinsoku w:val="0"/>
        <w:overflowPunct w:val="0"/>
        <w:spacing w:before="11"/>
        <w:ind w:left="0"/>
        <w:rPr>
          <w:rFonts w:ascii="Times New Roman" w:eastAsiaTheme="minorEastAsia" w:cs="Times New Roman"/>
          <w:sz w:val="24"/>
          <w:szCs w:val="24"/>
        </w:rPr>
      </w:pPr>
    </w:p>
    <w:p w:rsidR="00FE4C50" w:rsidRDefault="00FE4C50" w:rsidP="00FE4C50">
      <w:pPr>
        <w:pStyle w:val="a3"/>
        <w:kinsoku w:val="0"/>
        <w:overflowPunct w:val="0"/>
        <w:spacing w:before="11"/>
        <w:ind w:left="0"/>
        <w:rPr>
          <w:rFonts w:ascii="Times New Roman" w:eastAsiaTheme="minorEastAsia" w:cs="Times New Roman"/>
          <w:sz w:val="24"/>
          <w:szCs w:val="24"/>
        </w:rPr>
      </w:pPr>
    </w:p>
    <w:p w:rsidR="00FE4C50" w:rsidRDefault="00FE4C50" w:rsidP="00FE4C50">
      <w:pPr>
        <w:pStyle w:val="a3"/>
        <w:kinsoku w:val="0"/>
        <w:overflowPunct w:val="0"/>
        <w:spacing w:before="11"/>
        <w:ind w:left="0"/>
        <w:rPr>
          <w:rFonts w:ascii="Times New Roman" w:eastAsiaTheme="minorEastAsia" w:cs="Times New Roman"/>
          <w:sz w:val="24"/>
          <w:szCs w:val="24"/>
        </w:rPr>
      </w:pPr>
    </w:p>
    <w:p w:rsidR="00FE4C50" w:rsidRDefault="00FE4C50" w:rsidP="00FE4C50">
      <w:pPr>
        <w:pStyle w:val="a3"/>
        <w:kinsoku w:val="0"/>
        <w:overflowPunct w:val="0"/>
        <w:spacing w:before="11"/>
        <w:ind w:left="0"/>
        <w:rPr>
          <w:rFonts w:ascii="Times New Roman" w:eastAsiaTheme="minorEastAsia" w:cs="Times New Roman"/>
          <w:sz w:val="24"/>
          <w:szCs w:val="24"/>
        </w:rPr>
      </w:pPr>
    </w:p>
    <w:p w:rsidR="00FE4C50" w:rsidRDefault="00FE4C50" w:rsidP="00FE4C50">
      <w:pPr>
        <w:pStyle w:val="a3"/>
        <w:kinsoku w:val="0"/>
        <w:overflowPunct w:val="0"/>
        <w:spacing w:before="11"/>
        <w:ind w:left="0"/>
        <w:rPr>
          <w:rFonts w:ascii="Times New Roman" w:eastAsiaTheme="minorEastAsia" w:cs="Times New Roman"/>
          <w:sz w:val="24"/>
          <w:szCs w:val="24"/>
        </w:rPr>
      </w:pPr>
    </w:p>
    <w:p w:rsidR="00A4781D" w:rsidRDefault="00A4781D" w:rsidP="00FE4C50">
      <w:pPr>
        <w:pStyle w:val="a3"/>
        <w:kinsoku w:val="0"/>
        <w:overflowPunct w:val="0"/>
        <w:spacing w:before="11"/>
        <w:ind w:left="0"/>
        <w:rPr>
          <w:rFonts w:ascii="黑体" w:eastAsia="黑体" w:hAnsi="黑体" w:cs="Times New Roman"/>
          <w:sz w:val="30"/>
          <w:szCs w:val="30"/>
        </w:rPr>
      </w:pPr>
    </w:p>
    <w:p w:rsidR="00A4781D" w:rsidRDefault="00A4781D" w:rsidP="00FE4C50">
      <w:pPr>
        <w:pStyle w:val="a3"/>
        <w:kinsoku w:val="0"/>
        <w:overflowPunct w:val="0"/>
        <w:spacing w:before="11"/>
        <w:ind w:left="0"/>
        <w:rPr>
          <w:rFonts w:ascii="黑体" w:eastAsia="黑体" w:hAnsi="黑体" w:cs="Times New Roman"/>
          <w:sz w:val="30"/>
          <w:szCs w:val="30"/>
        </w:rPr>
      </w:pPr>
    </w:p>
    <w:p w:rsidR="00A4781D" w:rsidRDefault="00A4781D" w:rsidP="00FE4C50">
      <w:pPr>
        <w:pStyle w:val="a3"/>
        <w:kinsoku w:val="0"/>
        <w:overflowPunct w:val="0"/>
        <w:spacing w:before="11"/>
        <w:ind w:left="0"/>
        <w:rPr>
          <w:rFonts w:ascii="黑体" w:eastAsia="黑体" w:hAnsi="黑体" w:cs="Times New Roman"/>
          <w:sz w:val="30"/>
          <w:szCs w:val="30"/>
        </w:rPr>
      </w:pPr>
    </w:p>
    <w:p w:rsidR="00A4781D" w:rsidRDefault="00A4781D" w:rsidP="00FE4C50">
      <w:pPr>
        <w:pStyle w:val="a3"/>
        <w:kinsoku w:val="0"/>
        <w:overflowPunct w:val="0"/>
        <w:spacing w:before="11"/>
        <w:ind w:left="0"/>
        <w:rPr>
          <w:rFonts w:ascii="黑体" w:eastAsia="黑体" w:hAnsi="黑体" w:cs="Times New Roman"/>
          <w:sz w:val="30"/>
          <w:szCs w:val="30"/>
        </w:rPr>
      </w:pPr>
    </w:p>
    <w:p w:rsidR="00A4781D" w:rsidRDefault="00A4781D" w:rsidP="00FE4C50">
      <w:pPr>
        <w:pStyle w:val="a3"/>
        <w:kinsoku w:val="0"/>
        <w:overflowPunct w:val="0"/>
        <w:spacing w:before="11"/>
        <w:ind w:left="0"/>
        <w:rPr>
          <w:rFonts w:ascii="黑体" w:eastAsia="黑体" w:hAnsi="黑体" w:cs="Times New Roman"/>
          <w:sz w:val="30"/>
          <w:szCs w:val="30"/>
        </w:rPr>
      </w:pPr>
    </w:p>
    <w:p w:rsidR="00A4781D" w:rsidRDefault="00A4781D" w:rsidP="00FE4C50">
      <w:pPr>
        <w:pStyle w:val="a3"/>
        <w:kinsoku w:val="0"/>
        <w:overflowPunct w:val="0"/>
        <w:spacing w:before="11"/>
        <w:ind w:left="0"/>
        <w:rPr>
          <w:rFonts w:ascii="黑体" w:eastAsia="黑体" w:hAnsi="黑体" w:cs="Times New Roman"/>
          <w:sz w:val="30"/>
          <w:szCs w:val="30"/>
        </w:rPr>
      </w:pPr>
    </w:p>
    <w:p w:rsidR="00A4781D" w:rsidRDefault="00A4781D" w:rsidP="00FE4C50">
      <w:pPr>
        <w:pStyle w:val="a3"/>
        <w:kinsoku w:val="0"/>
        <w:overflowPunct w:val="0"/>
        <w:spacing w:before="11"/>
        <w:ind w:left="0"/>
        <w:rPr>
          <w:rFonts w:ascii="黑体" w:eastAsia="黑体" w:hAnsi="黑体" w:cs="Times New Roman"/>
          <w:sz w:val="30"/>
          <w:szCs w:val="30"/>
        </w:rPr>
      </w:pPr>
    </w:p>
    <w:p w:rsidR="00A4781D" w:rsidRDefault="00A4781D" w:rsidP="00FE4C50">
      <w:pPr>
        <w:pStyle w:val="a3"/>
        <w:kinsoku w:val="0"/>
        <w:overflowPunct w:val="0"/>
        <w:spacing w:before="11"/>
        <w:ind w:left="0"/>
        <w:rPr>
          <w:rFonts w:ascii="黑体" w:eastAsia="黑体" w:hAnsi="黑体" w:cs="Times New Roman"/>
          <w:sz w:val="30"/>
          <w:szCs w:val="30"/>
        </w:rPr>
      </w:pPr>
    </w:p>
    <w:p w:rsidR="00A4781D" w:rsidRDefault="00A4781D" w:rsidP="00FE4C50">
      <w:pPr>
        <w:pStyle w:val="a3"/>
        <w:kinsoku w:val="0"/>
        <w:overflowPunct w:val="0"/>
        <w:spacing w:before="11"/>
        <w:ind w:left="0"/>
        <w:rPr>
          <w:rFonts w:ascii="黑体" w:eastAsia="黑体" w:hAnsi="黑体" w:cs="Times New Roman"/>
          <w:sz w:val="30"/>
          <w:szCs w:val="30"/>
        </w:rPr>
      </w:pPr>
    </w:p>
    <w:p w:rsidR="00A4781D" w:rsidRDefault="00A4781D" w:rsidP="00FE4C50">
      <w:pPr>
        <w:pStyle w:val="a3"/>
        <w:kinsoku w:val="0"/>
        <w:overflowPunct w:val="0"/>
        <w:spacing w:before="11"/>
        <w:ind w:left="0"/>
        <w:rPr>
          <w:rFonts w:ascii="黑体" w:eastAsia="黑体" w:hAnsi="黑体" w:cs="Times New Roman"/>
          <w:sz w:val="30"/>
          <w:szCs w:val="30"/>
        </w:rPr>
      </w:pPr>
    </w:p>
    <w:p w:rsidR="00A4781D" w:rsidRDefault="00A4781D" w:rsidP="00FE4C50">
      <w:pPr>
        <w:pStyle w:val="a3"/>
        <w:kinsoku w:val="0"/>
        <w:overflowPunct w:val="0"/>
        <w:spacing w:before="11"/>
        <w:ind w:left="0"/>
        <w:rPr>
          <w:rFonts w:ascii="黑体" w:eastAsia="黑体" w:hAnsi="黑体" w:cs="Times New Roman"/>
          <w:sz w:val="30"/>
          <w:szCs w:val="30"/>
        </w:rPr>
      </w:pPr>
    </w:p>
    <w:p w:rsidR="00FE4C50" w:rsidRPr="00A4781D" w:rsidRDefault="00FE4C50" w:rsidP="00FE4C50">
      <w:pPr>
        <w:pStyle w:val="a3"/>
        <w:kinsoku w:val="0"/>
        <w:overflowPunct w:val="0"/>
        <w:spacing w:before="11"/>
        <w:ind w:left="0"/>
        <w:rPr>
          <w:rFonts w:ascii="黑体" w:eastAsia="黑体" w:hAnsi="黑体" w:cs="Times New Roman"/>
          <w:sz w:val="28"/>
          <w:szCs w:val="28"/>
        </w:rPr>
      </w:pPr>
      <w:r w:rsidRPr="00A4781D">
        <w:rPr>
          <w:rFonts w:ascii="黑体" w:eastAsia="黑体" w:hAnsi="黑体" w:cs="Times New Roman" w:hint="eastAsia"/>
          <w:sz w:val="28"/>
          <w:szCs w:val="28"/>
        </w:rPr>
        <w:t>鉴于 ：</w:t>
      </w:r>
    </w:p>
    <w:p w:rsidR="00FE4C50" w:rsidRPr="00FE4C50" w:rsidRDefault="00FE4C50" w:rsidP="00FE4C50">
      <w:pPr>
        <w:pStyle w:val="a3"/>
        <w:kinsoku w:val="0"/>
        <w:overflowPunct w:val="0"/>
        <w:spacing w:before="11"/>
        <w:ind w:left="0"/>
        <w:rPr>
          <w:rFonts w:ascii="Times New Roman" w:eastAsiaTheme="minorEastAsia" w:cs="Times New Roman"/>
          <w:sz w:val="24"/>
          <w:szCs w:val="24"/>
        </w:rPr>
      </w:pPr>
    </w:p>
    <w:p w:rsidR="00FE4C50" w:rsidRPr="00A4781D" w:rsidRDefault="00FE4C50" w:rsidP="00A4781D">
      <w:pPr>
        <w:pStyle w:val="a3"/>
        <w:kinsoku w:val="0"/>
        <w:overflowPunct w:val="0"/>
        <w:spacing w:before="11" w:line="480" w:lineRule="auto"/>
        <w:ind w:left="0"/>
        <w:rPr>
          <w:rFonts w:ascii="黑体" w:eastAsia="黑体" w:hAnsi="黑体" w:cs="Times New Roman"/>
          <w:sz w:val="24"/>
          <w:szCs w:val="24"/>
        </w:rPr>
      </w:pPr>
      <w:r w:rsidRPr="00A4781D">
        <w:rPr>
          <w:rFonts w:ascii="黑体" w:eastAsia="黑体" w:hAnsi="黑体" w:cs="Times New Roman" w:hint="eastAsia"/>
          <w:sz w:val="24"/>
          <w:szCs w:val="24"/>
        </w:rPr>
        <w:t>1、河北光华荣昌汽车部件有限公司（ 以下简称“河北光华荣昌”</w:t>
      </w:r>
      <w:r w:rsidR="00A9702E">
        <w:rPr>
          <w:rFonts w:ascii="黑体" w:eastAsia="黑体" w:hAnsi="黑体" w:cs="Times New Roman" w:hint="eastAsia"/>
          <w:sz w:val="24"/>
          <w:szCs w:val="24"/>
        </w:rPr>
        <w:t>、</w:t>
      </w:r>
      <w:r w:rsidRPr="00A4781D">
        <w:rPr>
          <w:rFonts w:ascii="黑体" w:eastAsia="黑体" w:hAnsi="黑体" w:cs="Times New Roman" w:hint="eastAsia"/>
          <w:sz w:val="24"/>
          <w:szCs w:val="24"/>
        </w:rPr>
        <w:t>“公司”或“甲方”） 成立 于 2013  年 09  月 10   日 ，注册资本为 人民币陆仟柒</w:t>
      </w:r>
      <w:r w:rsidR="004A2A4A" w:rsidRPr="00A4781D">
        <w:rPr>
          <w:rFonts w:ascii="黑体" w:eastAsia="黑体" w:hAnsi="黑体" w:cs="Times New Roman" w:hint="eastAsia"/>
          <w:sz w:val="24"/>
          <w:szCs w:val="24"/>
        </w:rPr>
        <w:t>佰</w:t>
      </w:r>
      <w:r w:rsidRPr="00A4781D">
        <w:rPr>
          <w:rFonts w:ascii="黑体" w:eastAsia="黑体" w:hAnsi="黑体" w:cs="Times New Roman" w:hint="eastAsia"/>
          <w:sz w:val="24"/>
          <w:szCs w:val="24"/>
        </w:rPr>
        <w:t>万元整 ( RMB67,000,000.00 元 ） ，主要从事制造、加工、销售汽车部件、五金制品、塑料制品、模具等业务。</w:t>
      </w:r>
    </w:p>
    <w:p w:rsidR="00FE4C50" w:rsidRPr="00A4781D" w:rsidRDefault="00FE4C50" w:rsidP="00A4781D">
      <w:pPr>
        <w:pStyle w:val="a3"/>
        <w:kinsoku w:val="0"/>
        <w:overflowPunct w:val="0"/>
        <w:spacing w:before="11" w:line="480" w:lineRule="auto"/>
        <w:ind w:left="0"/>
        <w:rPr>
          <w:rFonts w:ascii="黑体" w:eastAsia="黑体" w:hAnsi="黑体" w:cs="Times New Roman"/>
          <w:sz w:val="24"/>
          <w:szCs w:val="24"/>
        </w:rPr>
      </w:pPr>
      <w:r w:rsidRPr="00A4781D">
        <w:rPr>
          <w:rFonts w:ascii="黑体" w:eastAsia="黑体" w:hAnsi="黑体" w:cs="Times New Roman" w:hint="eastAsia"/>
          <w:sz w:val="24"/>
          <w:szCs w:val="24"/>
        </w:rPr>
        <w:t>2、为</w:t>
      </w:r>
      <w:r w:rsidR="004A2A4A" w:rsidRPr="00A4781D">
        <w:rPr>
          <w:rFonts w:ascii="黑体" w:eastAsia="黑体" w:hAnsi="黑体" w:cs="Times New Roman" w:hint="eastAsia"/>
          <w:sz w:val="24"/>
          <w:szCs w:val="24"/>
        </w:rPr>
        <w:t>适</w:t>
      </w:r>
      <w:r w:rsidRPr="00A4781D">
        <w:rPr>
          <w:rFonts w:ascii="黑体" w:eastAsia="黑体" w:hAnsi="黑体" w:cs="Times New Roman" w:hint="eastAsia"/>
          <w:sz w:val="24"/>
          <w:szCs w:val="24"/>
        </w:rPr>
        <w:t>应经营发展需要，加快扩大营业规模的速度并进一步规范和提高管理水平</w:t>
      </w:r>
      <w:r w:rsidR="004A2A4A" w:rsidRPr="00A4781D">
        <w:rPr>
          <w:rFonts w:ascii="黑体" w:eastAsia="黑体" w:hAnsi="黑体" w:cs="Times New Roman" w:hint="eastAsia"/>
          <w:sz w:val="24"/>
          <w:szCs w:val="24"/>
        </w:rPr>
        <w:t>，甲方</w:t>
      </w:r>
      <w:r w:rsidRPr="00A4781D">
        <w:rPr>
          <w:rFonts w:ascii="黑体" w:eastAsia="黑体" w:hAnsi="黑体" w:cs="Times New Roman" w:hint="eastAsia"/>
          <w:sz w:val="24"/>
          <w:szCs w:val="24"/>
        </w:rPr>
        <w:t>愿意按照本协议约定的条件和条款，</w:t>
      </w:r>
      <w:r w:rsidR="004A2A4A" w:rsidRPr="00A4781D">
        <w:rPr>
          <w:rFonts w:ascii="黑体" w:eastAsia="黑体" w:hAnsi="黑体" w:cs="Times New Roman" w:hint="eastAsia"/>
          <w:sz w:val="24"/>
          <w:szCs w:val="24"/>
        </w:rPr>
        <w:t>以</w:t>
      </w:r>
      <w:r w:rsidRPr="00A4781D">
        <w:rPr>
          <w:rFonts w:ascii="黑体" w:eastAsia="黑体" w:hAnsi="黑体" w:cs="Times New Roman" w:hint="eastAsia"/>
          <w:sz w:val="24"/>
          <w:szCs w:val="24"/>
        </w:rPr>
        <w:t>股权投资的方式引人乙方为投资方。</w:t>
      </w:r>
    </w:p>
    <w:p w:rsidR="004A2A4A" w:rsidRPr="00A4781D" w:rsidRDefault="00FE4C50" w:rsidP="00A4781D">
      <w:pPr>
        <w:pStyle w:val="a3"/>
        <w:kinsoku w:val="0"/>
        <w:overflowPunct w:val="0"/>
        <w:spacing w:before="11" w:line="480" w:lineRule="auto"/>
        <w:ind w:left="0"/>
        <w:rPr>
          <w:rFonts w:ascii="黑体" w:eastAsia="黑体" w:hAnsi="黑体" w:cs="Times New Roman"/>
          <w:sz w:val="24"/>
          <w:szCs w:val="24"/>
        </w:rPr>
      </w:pPr>
      <w:r w:rsidRPr="00A4781D">
        <w:rPr>
          <w:rFonts w:ascii="黑体" w:eastAsia="黑体" w:hAnsi="黑体" w:cs="Times New Roman" w:hint="eastAsia"/>
          <w:sz w:val="24"/>
          <w:szCs w:val="24"/>
        </w:rPr>
        <w:t>3、</w:t>
      </w:r>
      <w:r w:rsidR="004A2A4A" w:rsidRPr="00A4781D">
        <w:rPr>
          <w:rFonts w:ascii="黑体" w:eastAsia="黑体" w:hAnsi="黑体" w:cs="Times New Roman" w:hint="eastAsia"/>
          <w:sz w:val="24"/>
          <w:szCs w:val="24"/>
        </w:rPr>
        <w:t>冯永江</w:t>
      </w:r>
      <w:r w:rsidRPr="00A4781D">
        <w:rPr>
          <w:rFonts w:ascii="黑体" w:eastAsia="黑体" w:hAnsi="黑体" w:cs="Times New Roman" w:hint="eastAsia"/>
          <w:sz w:val="24"/>
          <w:szCs w:val="24"/>
        </w:rPr>
        <w:t xml:space="preserve">（ 以下简称“乙方”） 具有向甲方投资的资格与能力，愿意按照本协议约定的条件，以股权投资的方式 ，向甲方进行投资并成为甲方新股东。 </w:t>
      </w:r>
    </w:p>
    <w:p w:rsidR="00FE4C50" w:rsidRPr="00A4781D" w:rsidRDefault="00FE4C50" w:rsidP="00A4781D">
      <w:pPr>
        <w:pStyle w:val="a3"/>
        <w:kinsoku w:val="0"/>
        <w:overflowPunct w:val="0"/>
        <w:spacing w:before="11" w:line="480" w:lineRule="auto"/>
        <w:ind w:left="0" w:firstLineChars="100" w:firstLine="240"/>
        <w:rPr>
          <w:rFonts w:ascii="黑体" w:eastAsia="黑体" w:hAnsi="黑体" w:cs="Times New Roman"/>
          <w:sz w:val="24"/>
          <w:szCs w:val="24"/>
        </w:rPr>
      </w:pPr>
      <w:r w:rsidRPr="00A4781D">
        <w:rPr>
          <w:rFonts w:ascii="黑体" w:eastAsia="黑体" w:hAnsi="黑体" w:cs="Times New Roman" w:hint="eastAsia"/>
          <w:sz w:val="24"/>
          <w:szCs w:val="24"/>
        </w:rPr>
        <w:t xml:space="preserve">据此 </w:t>
      </w:r>
      <w:r w:rsidR="002B7AB8">
        <w:rPr>
          <w:rFonts w:ascii="黑体" w:eastAsia="黑体" w:hAnsi="黑体" w:cs="Times New Roman" w:hint="eastAsia"/>
          <w:sz w:val="24"/>
          <w:szCs w:val="24"/>
        </w:rPr>
        <w:t>，协议双</w:t>
      </w:r>
      <w:r w:rsidRPr="00A4781D">
        <w:rPr>
          <w:rFonts w:ascii="黑体" w:eastAsia="黑体" w:hAnsi="黑体" w:cs="Times New Roman" w:hint="eastAsia"/>
          <w:sz w:val="24"/>
          <w:szCs w:val="24"/>
        </w:rPr>
        <w:t>方本着平等互利</w:t>
      </w:r>
      <w:r w:rsidR="00B069AD" w:rsidRPr="00A4781D">
        <w:rPr>
          <w:rFonts w:ascii="黑体" w:eastAsia="黑体" w:hAnsi="黑体" w:cs="Times New Roman" w:hint="eastAsia"/>
          <w:sz w:val="24"/>
          <w:szCs w:val="24"/>
        </w:rPr>
        <w:t>、</w:t>
      </w:r>
      <w:r w:rsidRPr="00A4781D">
        <w:rPr>
          <w:rFonts w:ascii="黑体" w:eastAsia="黑体" w:hAnsi="黑体" w:cs="Times New Roman" w:hint="eastAsia"/>
          <w:sz w:val="24"/>
          <w:szCs w:val="24"/>
        </w:rPr>
        <w:t>诚实信用的原则</w:t>
      </w:r>
      <w:r w:rsidR="00B069AD" w:rsidRPr="00A4781D">
        <w:rPr>
          <w:rFonts w:ascii="黑体" w:eastAsia="黑体" w:hAnsi="黑体" w:cs="Times New Roman" w:hint="eastAsia"/>
          <w:sz w:val="24"/>
          <w:szCs w:val="24"/>
        </w:rPr>
        <w:t>，</w:t>
      </w:r>
      <w:r w:rsidRPr="00A4781D">
        <w:rPr>
          <w:rFonts w:ascii="黑体" w:eastAsia="黑体" w:hAnsi="黑体" w:cs="Times New Roman" w:hint="eastAsia"/>
          <w:sz w:val="24"/>
          <w:szCs w:val="24"/>
        </w:rPr>
        <w:t>通过充分协商</w:t>
      </w:r>
      <w:r w:rsidR="00B069AD" w:rsidRPr="00A4781D">
        <w:rPr>
          <w:rFonts w:ascii="黑体" w:eastAsia="黑体" w:hAnsi="黑体" w:cs="Times New Roman" w:hint="eastAsia"/>
          <w:sz w:val="24"/>
          <w:szCs w:val="24"/>
        </w:rPr>
        <w:t>，</w:t>
      </w:r>
      <w:r w:rsidRPr="00A4781D">
        <w:rPr>
          <w:rFonts w:ascii="黑体" w:eastAsia="黑体" w:hAnsi="黑体" w:cs="Times New Roman" w:hint="eastAsia"/>
          <w:sz w:val="24"/>
          <w:szCs w:val="24"/>
        </w:rPr>
        <w:t>就乙方以股权投资方式投资甲方的相关事宜达成一致</w:t>
      </w:r>
      <w:r w:rsidR="00B069AD" w:rsidRPr="00A4781D">
        <w:rPr>
          <w:rFonts w:ascii="黑体" w:eastAsia="黑体" w:hAnsi="黑体" w:cs="Times New Roman" w:hint="eastAsia"/>
          <w:sz w:val="24"/>
          <w:szCs w:val="24"/>
        </w:rPr>
        <w:t>，</w:t>
      </w:r>
      <w:r w:rsidR="002B7AB8">
        <w:rPr>
          <w:rFonts w:ascii="黑体" w:eastAsia="黑体" w:hAnsi="黑体" w:cs="Times New Roman" w:hint="eastAsia"/>
          <w:sz w:val="24"/>
          <w:szCs w:val="24"/>
        </w:rPr>
        <w:t>签订如下协议以资双</w:t>
      </w:r>
      <w:r w:rsidRPr="00A4781D">
        <w:rPr>
          <w:rFonts w:ascii="黑体" w:eastAsia="黑体" w:hAnsi="黑体" w:cs="Times New Roman" w:hint="eastAsia"/>
          <w:sz w:val="24"/>
          <w:szCs w:val="24"/>
        </w:rPr>
        <w:t>方共同遵守</w:t>
      </w:r>
      <w:r w:rsidR="00B069AD" w:rsidRPr="00A4781D">
        <w:rPr>
          <w:rFonts w:ascii="黑体" w:eastAsia="黑体" w:hAnsi="黑体" w:cs="Times New Roman" w:hint="eastAsia"/>
          <w:sz w:val="24"/>
          <w:szCs w:val="24"/>
        </w:rPr>
        <w:t>：</w:t>
      </w:r>
    </w:p>
    <w:p w:rsidR="00FE4C50" w:rsidRPr="00A4781D" w:rsidRDefault="00FE4C50" w:rsidP="00A4781D">
      <w:pPr>
        <w:widowControl/>
        <w:spacing w:line="480" w:lineRule="auto"/>
        <w:jc w:val="left"/>
        <w:rPr>
          <w:rFonts w:ascii="黑体" w:eastAsia="黑体" w:hAnsi="黑体" w:cs="Times New Roman"/>
          <w:kern w:val="0"/>
          <w:sz w:val="24"/>
          <w:szCs w:val="24"/>
        </w:rPr>
      </w:pPr>
      <w:r w:rsidRPr="00A4781D">
        <w:rPr>
          <w:rFonts w:ascii="黑体" w:eastAsia="黑体" w:hAnsi="黑体" w:cs="Times New Roman"/>
          <w:sz w:val="24"/>
          <w:szCs w:val="24"/>
        </w:rPr>
        <w:br w:type="page"/>
      </w:r>
    </w:p>
    <w:p w:rsidR="00FE4C50" w:rsidRPr="00F04347" w:rsidRDefault="00FE4C50" w:rsidP="00FE4C50">
      <w:pPr>
        <w:pStyle w:val="a3"/>
        <w:kinsoku w:val="0"/>
        <w:overflowPunct w:val="0"/>
        <w:spacing w:before="11"/>
        <w:ind w:left="1"/>
        <w:rPr>
          <w:rFonts w:ascii="黑体" w:eastAsia="黑体" w:hAnsi="黑体" w:cstheme="minorBidi"/>
          <w:kern w:val="2"/>
          <w:sz w:val="28"/>
          <w:szCs w:val="28"/>
        </w:rPr>
      </w:pPr>
      <w:r w:rsidRPr="00F04347">
        <w:rPr>
          <w:rFonts w:ascii="黑体" w:eastAsia="黑体" w:hAnsi="黑体" w:cstheme="minorBidi" w:hint="eastAsia"/>
          <w:kern w:val="2"/>
          <w:sz w:val="28"/>
          <w:szCs w:val="28"/>
        </w:rPr>
        <w:lastRenderedPageBreak/>
        <w:t>第一条释义</w:t>
      </w:r>
    </w:p>
    <w:p w:rsidR="00FE4C50" w:rsidRPr="00F04347" w:rsidRDefault="00FE4C50" w:rsidP="00A9702E">
      <w:pPr>
        <w:pStyle w:val="a3"/>
        <w:kinsoku w:val="0"/>
        <w:overflowPunct w:val="0"/>
        <w:spacing w:before="11"/>
        <w:ind w:left="0"/>
        <w:rPr>
          <w:rFonts w:ascii="黑体" w:eastAsia="黑体" w:hAnsi="黑体" w:cstheme="minorBidi"/>
          <w:kern w:val="2"/>
          <w:sz w:val="28"/>
          <w:szCs w:val="28"/>
        </w:rPr>
      </w:pPr>
    </w:p>
    <w:p w:rsidR="00FE4C50" w:rsidRPr="00F04347" w:rsidRDefault="00FE4C50" w:rsidP="00FE4C50">
      <w:pPr>
        <w:pStyle w:val="a3"/>
        <w:kinsoku w:val="0"/>
        <w:overflowPunct w:val="0"/>
        <w:spacing w:before="11"/>
        <w:ind w:left="0"/>
        <w:rPr>
          <w:rFonts w:ascii="黑体" w:eastAsia="黑体" w:hAnsi="黑体" w:cstheme="minorBidi"/>
          <w:kern w:val="2"/>
          <w:sz w:val="28"/>
          <w:szCs w:val="28"/>
        </w:rPr>
      </w:pPr>
      <w:r w:rsidRPr="00F04347">
        <w:rPr>
          <w:rFonts w:ascii="黑体" w:eastAsia="黑体" w:hAnsi="黑体" w:cstheme="minorBidi" w:hint="eastAsia"/>
          <w:kern w:val="2"/>
          <w:sz w:val="28"/>
          <w:szCs w:val="28"/>
        </w:rPr>
        <w:t>本协议中 ，除另有约定以外 ，以下术语具有下列含义 ：</w:t>
      </w:r>
    </w:p>
    <w:p w:rsidR="00FE4C50" w:rsidRPr="00F04347" w:rsidRDefault="00FE4C50" w:rsidP="002B3447">
      <w:pPr>
        <w:pStyle w:val="a3"/>
        <w:kinsoku w:val="0"/>
        <w:overflowPunct w:val="0"/>
        <w:spacing w:before="11"/>
        <w:ind w:left="0"/>
        <w:rPr>
          <w:rFonts w:ascii="黑体" w:eastAsia="黑体" w:hAnsi="黑体" w:cstheme="minorBidi"/>
          <w:kern w:val="2"/>
          <w:sz w:val="28"/>
          <w:szCs w:val="28"/>
        </w:rPr>
      </w:pPr>
    </w:p>
    <w:p w:rsidR="002B3447" w:rsidRDefault="002B3447" w:rsidP="002B3447">
      <w:pPr>
        <w:pStyle w:val="a3"/>
        <w:kinsoku w:val="0"/>
        <w:overflowPunct w:val="0"/>
        <w:spacing w:line="28" w:lineRule="exact"/>
        <w:ind w:left="114"/>
        <w:rPr>
          <w:rFonts w:ascii="Times New Roman" w:eastAsiaTheme="minorEastAsia" w:cs="Times New Roman"/>
          <w:position w:val="-1"/>
          <w:sz w:val="2"/>
          <w:szCs w:val="2"/>
        </w:rPr>
      </w:pPr>
    </w:p>
    <w:p w:rsidR="002B3447" w:rsidRPr="00A9702E" w:rsidRDefault="002B3447" w:rsidP="002B3447">
      <w:pPr>
        <w:pStyle w:val="a3"/>
        <w:kinsoku w:val="0"/>
        <w:overflowPunct w:val="0"/>
        <w:spacing w:before="7"/>
        <w:ind w:left="0"/>
        <w:rPr>
          <w:rFonts w:ascii="黑体" w:eastAsia="黑体" w:hAnsi="黑体"/>
          <w:sz w:val="21"/>
          <w:szCs w:val="21"/>
        </w:rPr>
      </w:pPr>
    </w:p>
    <w:tbl>
      <w:tblPr>
        <w:tblW w:w="0" w:type="auto"/>
        <w:tblInd w:w="108" w:type="dxa"/>
        <w:tblLayout w:type="fixed"/>
        <w:tblCellMar>
          <w:left w:w="0" w:type="dxa"/>
          <w:right w:w="0" w:type="dxa"/>
        </w:tblCellMar>
        <w:tblLook w:val="0000"/>
      </w:tblPr>
      <w:tblGrid>
        <w:gridCol w:w="1996"/>
        <w:gridCol w:w="998"/>
        <w:gridCol w:w="5807"/>
      </w:tblGrid>
      <w:tr w:rsidR="002B3447" w:rsidRPr="00A9702E">
        <w:trPr>
          <w:trHeight w:hRule="exact" w:val="557"/>
        </w:trPr>
        <w:tc>
          <w:tcPr>
            <w:tcW w:w="1996" w:type="dxa"/>
            <w:tcBorders>
              <w:top w:val="single" w:sz="4" w:space="0" w:color="2F2F38"/>
              <w:left w:val="nil"/>
              <w:bottom w:val="single" w:sz="7" w:space="0" w:color="3B3B44"/>
              <w:right w:val="single" w:sz="7" w:space="0" w:color="545454"/>
            </w:tcBorders>
          </w:tcPr>
          <w:p w:rsidR="002B3447" w:rsidRPr="00A9702E" w:rsidRDefault="002B3447">
            <w:pPr>
              <w:pStyle w:val="TableParagraph"/>
              <w:kinsoku w:val="0"/>
              <w:overflowPunct w:val="0"/>
              <w:spacing w:before="20"/>
              <w:ind w:left="124"/>
              <w:rPr>
                <w:rFonts w:ascii="黑体" w:eastAsia="黑体" w:hAnsi="黑体"/>
                <w:sz w:val="21"/>
                <w:szCs w:val="21"/>
              </w:rPr>
            </w:pPr>
            <w:r w:rsidRPr="00A9702E">
              <w:rPr>
                <w:rFonts w:ascii="黑体" w:eastAsia="黑体" w:hAnsi="黑体" w:cs="宋体" w:hint="eastAsia"/>
                <w:color w:val="2F3134"/>
                <w:w w:val="105"/>
                <w:sz w:val="21"/>
                <w:szCs w:val="21"/>
              </w:rPr>
              <w:t>股权投资方</w:t>
            </w:r>
          </w:p>
        </w:tc>
        <w:tc>
          <w:tcPr>
            <w:tcW w:w="998" w:type="dxa"/>
            <w:tcBorders>
              <w:top w:val="single" w:sz="4" w:space="0" w:color="2F2F38"/>
              <w:left w:val="single" w:sz="7" w:space="0" w:color="545454"/>
              <w:bottom w:val="single" w:sz="7" w:space="0" w:color="3B3B44"/>
              <w:right w:val="single" w:sz="7" w:space="0" w:color="4B4B4B"/>
            </w:tcBorders>
          </w:tcPr>
          <w:p w:rsidR="002B3447" w:rsidRPr="00A9702E" w:rsidRDefault="002B3447">
            <w:pPr>
              <w:pStyle w:val="TableParagraph"/>
              <w:kinsoku w:val="0"/>
              <w:overflowPunct w:val="0"/>
              <w:spacing w:before="20"/>
              <w:ind w:left="95"/>
              <w:rPr>
                <w:rFonts w:ascii="黑体" w:eastAsia="黑体" w:hAnsi="黑体"/>
                <w:sz w:val="21"/>
                <w:szCs w:val="21"/>
              </w:rPr>
            </w:pPr>
            <w:r w:rsidRPr="00A9702E">
              <w:rPr>
                <w:rFonts w:ascii="黑体" w:eastAsia="黑体" w:hAnsi="黑体" w:cs="宋体" w:hint="eastAsia"/>
                <w:color w:val="2F3134"/>
                <w:w w:val="112"/>
                <w:sz w:val="21"/>
                <w:szCs w:val="21"/>
              </w:rPr>
              <w:t>指</w:t>
            </w:r>
          </w:p>
        </w:tc>
        <w:tc>
          <w:tcPr>
            <w:tcW w:w="5807" w:type="dxa"/>
            <w:tcBorders>
              <w:top w:val="single" w:sz="4" w:space="0" w:color="2F2F38"/>
              <w:left w:val="single" w:sz="7" w:space="0" w:color="4B4B4B"/>
              <w:bottom w:val="single" w:sz="7" w:space="0" w:color="3B3B44"/>
              <w:right w:val="nil"/>
            </w:tcBorders>
          </w:tcPr>
          <w:p w:rsidR="002B3447" w:rsidRPr="00A9702E" w:rsidRDefault="002B3447">
            <w:pPr>
              <w:pStyle w:val="TableParagraph"/>
              <w:kinsoku w:val="0"/>
              <w:overflowPunct w:val="0"/>
              <w:spacing w:before="20"/>
              <w:ind w:left="95"/>
              <w:rPr>
                <w:rFonts w:ascii="黑体" w:eastAsia="黑体" w:hAnsi="黑体"/>
                <w:sz w:val="21"/>
                <w:szCs w:val="21"/>
              </w:rPr>
            </w:pPr>
            <w:r w:rsidRPr="00A9702E">
              <w:rPr>
                <w:rFonts w:ascii="黑体" w:eastAsia="黑体" w:hAnsi="黑体" w:cs="宋体" w:hint="eastAsia"/>
                <w:color w:val="2F3134"/>
                <w:w w:val="120"/>
                <w:sz w:val="21"/>
                <w:szCs w:val="21"/>
              </w:rPr>
              <w:t>本协议的乙方</w:t>
            </w:r>
            <w:r w:rsidRPr="00A9702E">
              <w:rPr>
                <w:rFonts w:ascii="黑体" w:eastAsia="黑体" w:hAnsi="黑体" w:cs="宋体"/>
                <w:color w:val="2F3134"/>
                <w:spacing w:val="-86"/>
                <w:w w:val="120"/>
                <w:sz w:val="21"/>
                <w:szCs w:val="21"/>
              </w:rPr>
              <w:t xml:space="preserve"> </w:t>
            </w:r>
            <w:r w:rsidR="00B069AD" w:rsidRPr="00A9702E">
              <w:rPr>
                <w:rFonts w:ascii="黑体" w:eastAsia="黑体" w:hAnsi="黑体" w:cs="宋体" w:hint="eastAsia"/>
                <w:color w:val="2F3134"/>
                <w:spacing w:val="-29"/>
                <w:w w:val="120"/>
                <w:sz w:val="21"/>
                <w:szCs w:val="21"/>
              </w:rPr>
              <w:t>；冯永江</w:t>
            </w:r>
            <w:r w:rsidRPr="00A9702E">
              <w:rPr>
                <w:rFonts w:ascii="黑体" w:eastAsia="黑体" w:hAnsi="黑体" w:cs="宋体" w:hint="eastAsia"/>
                <w:color w:val="2F3134"/>
                <w:spacing w:val="-29"/>
                <w:w w:val="120"/>
                <w:sz w:val="21"/>
                <w:szCs w:val="21"/>
              </w:rPr>
              <w:t>。</w:t>
            </w:r>
          </w:p>
        </w:tc>
      </w:tr>
      <w:tr w:rsidR="002B3447" w:rsidRPr="00A9702E">
        <w:trPr>
          <w:trHeight w:hRule="exact" w:val="566"/>
        </w:trPr>
        <w:tc>
          <w:tcPr>
            <w:tcW w:w="1996" w:type="dxa"/>
            <w:tcBorders>
              <w:top w:val="single" w:sz="7" w:space="0" w:color="3B3B44"/>
              <w:left w:val="nil"/>
              <w:bottom w:val="single" w:sz="7" w:space="0" w:color="545457"/>
              <w:right w:val="single" w:sz="7" w:space="0" w:color="545454"/>
            </w:tcBorders>
          </w:tcPr>
          <w:p w:rsidR="002B3447" w:rsidRPr="00A9702E" w:rsidRDefault="002B3447">
            <w:pPr>
              <w:pStyle w:val="TableParagraph"/>
              <w:kinsoku w:val="0"/>
              <w:overflowPunct w:val="0"/>
              <w:spacing w:before="35"/>
              <w:ind w:left="153"/>
              <w:rPr>
                <w:rFonts w:ascii="黑体" w:eastAsia="黑体" w:hAnsi="黑体"/>
                <w:sz w:val="21"/>
                <w:szCs w:val="21"/>
              </w:rPr>
            </w:pPr>
            <w:r w:rsidRPr="00A9702E">
              <w:rPr>
                <w:rFonts w:ascii="黑体" w:eastAsia="黑体" w:hAnsi="黑体" w:cs="宋体" w:hint="eastAsia"/>
                <w:color w:val="1F2124"/>
                <w:spacing w:val="-13"/>
                <w:w w:val="110"/>
                <w:sz w:val="21"/>
                <w:szCs w:val="21"/>
              </w:rPr>
              <w:t>目标公司、公司</w:t>
            </w:r>
          </w:p>
        </w:tc>
        <w:tc>
          <w:tcPr>
            <w:tcW w:w="998" w:type="dxa"/>
            <w:tcBorders>
              <w:top w:val="single" w:sz="7" w:space="0" w:color="3B3B44"/>
              <w:left w:val="single" w:sz="7" w:space="0" w:color="545454"/>
              <w:bottom w:val="single" w:sz="7" w:space="0" w:color="545457"/>
              <w:right w:val="single" w:sz="7" w:space="0" w:color="4B4B4B"/>
            </w:tcBorders>
          </w:tcPr>
          <w:p w:rsidR="002B3447" w:rsidRPr="00A9702E" w:rsidRDefault="002B3447">
            <w:pPr>
              <w:pStyle w:val="TableParagraph"/>
              <w:kinsoku w:val="0"/>
              <w:overflowPunct w:val="0"/>
              <w:spacing w:before="44"/>
              <w:ind w:left="105"/>
              <w:rPr>
                <w:rFonts w:ascii="黑体" w:eastAsia="黑体" w:hAnsi="黑体"/>
                <w:sz w:val="21"/>
                <w:szCs w:val="21"/>
              </w:rPr>
            </w:pPr>
            <w:r w:rsidRPr="00A9702E">
              <w:rPr>
                <w:rFonts w:ascii="黑体" w:eastAsia="黑体" w:hAnsi="黑体" w:cs="宋体" w:hint="eastAsia"/>
                <w:color w:val="2F3134"/>
                <w:w w:val="107"/>
                <w:sz w:val="21"/>
                <w:szCs w:val="21"/>
              </w:rPr>
              <w:t>指</w:t>
            </w:r>
          </w:p>
        </w:tc>
        <w:tc>
          <w:tcPr>
            <w:tcW w:w="5807" w:type="dxa"/>
            <w:tcBorders>
              <w:top w:val="single" w:sz="7" w:space="0" w:color="3B3B44"/>
              <w:left w:val="single" w:sz="7" w:space="0" w:color="4B4B4B"/>
              <w:bottom w:val="single" w:sz="7" w:space="0" w:color="545457"/>
              <w:right w:val="nil"/>
            </w:tcBorders>
          </w:tcPr>
          <w:p w:rsidR="002B3447" w:rsidRPr="00A9702E" w:rsidRDefault="002B3447">
            <w:pPr>
              <w:pStyle w:val="TableParagraph"/>
              <w:kinsoku w:val="0"/>
              <w:overflowPunct w:val="0"/>
              <w:spacing w:before="35"/>
              <w:ind w:left="95"/>
              <w:rPr>
                <w:rFonts w:ascii="黑体" w:eastAsia="黑体" w:hAnsi="黑体"/>
                <w:sz w:val="21"/>
                <w:szCs w:val="21"/>
              </w:rPr>
            </w:pPr>
            <w:r w:rsidRPr="00A9702E">
              <w:rPr>
                <w:rFonts w:ascii="黑体" w:eastAsia="黑体" w:hAnsi="黑体" w:cs="宋体" w:hint="eastAsia"/>
                <w:color w:val="2F3134"/>
                <w:spacing w:val="-13"/>
                <w:w w:val="115"/>
                <w:sz w:val="21"/>
                <w:szCs w:val="21"/>
              </w:rPr>
              <w:t>本协议的甲方</w:t>
            </w:r>
            <w:r w:rsidRPr="00A9702E">
              <w:rPr>
                <w:rFonts w:ascii="黑体" w:eastAsia="黑体" w:hAnsi="黑体" w:cs="宋体"/>
                <w:color w:val="2F3134"/>
                <w:spacing w:val="-59"/>
                <w:w w:val="115"/>
                <w:sz w:val="21"/>
                <w:szCs w:val="21"/>
              </w:rPr>
              <w:t xml:space="preserve"> </w:t>
            </w:r>
            <w:r w:rsidRPr="00A9702E">
              <w:rPr>
                <w:rFonts w:ascii="黑体" w:eastAsia="黑体" w:hAnsi="黑体" w:cs="宋体" w:hint="eastAsia"/>
                <w:color w:val="2F3134"/>
                <w:spacing w:val="-12"/>
                <w:w w:val="115"/>
                <w:sz w:val="21"/>
                <w:szCs w:val="21"/>
              </w:rPr>
              <w:t>：河北光华荣昌汽车部件有限公司。</w:t>
            </w:r>
          </w:p>
        </w:tc>
      </w:tr>
      <w:tr w:rsidR="002B3447" w:rsidRPr="00A9702E">
        <w:trPr>
          <w:trHeight w:hRule="exact" w:val="1108"/>
        </w:trPr>
        <w:tc>
          <w:tcPr>
            <w:tcW w:w="1996" w:type="dxa"/>
            <w:tcBorders>
              <w:top w:val="single" w:sz="7" w:space="0" w:color="343438"/>
              <w:left w:val="nil"/>
              <w:bottom w:val="single" w:sz="7" w:space="0" w:color="3F3F44"/>
              <w:right w:val="single" w:sz="7" w:space="0" w:color="545454"/>
            </w:tcBorders>
          </w:tcPr>
          <w:p w:rsidR="002B3447" w:rsidRPr="00A9702E" w:rsidRDefault="002B3447">
            <w:pPr>
              <w:pStyle w:val="TableParagraph"/>
              <w:kinsoku w:val="0"/>
              <w:overflowPunct w:val="0"/>
              <w:spacing w:before="16"/>
              <w:ind w:left="124"/>
              <w:rPr>
                <w:rFonts w:ascii="黑体" w:eastAsia="黑体" w:hAnsi="黑体"/>
                <w:sz w:val="21"/>
                <w:szCs w:val="21"/>
              </w:rPr>
            </w:pPr>
            <w:r w:rsidRPr="00A9702E">
              <w:rPr>
                <w:rFonts w:ascii="黑体" w:eastAsia="黑体" w:hAnsi="黑体" w:cs="宋体" w:hint="eastAsia"/>
                <w:color w:val="2F3134"/>
                <w:w w:val="105"/>
                <w:sz w:val="21"/>
                <w:szCs w:val="21"/>
              </w:rPr>
              <w:t>本次投资</w:t>
            </w:r>
          </w:p>
        </w:tc>
        <w:tc>
          <w:tcPr>
            <w:tcW w:w="998" w:type="dxa"/>
            <w:tcBorders>
              <w:top w:val="single" w:sz="7" w:space="0" w:color="343438"/>
              <w:left w:val="single" w:sz="7" w:space="0" w:color="545454"/>
              <w:bottom w:val="single" w:sz="7" w:space="0" w:color="3F3F44"/>
              <w:right w:val="single" w:sz="7" w:space="0" w:color="4B4B4B"/>
            </w:tcBorders>
          </w:tcPr>
          <w:p w:rsidR="002B3447" w:rsidRPr="00A9702E" w:rsidRDefault="002B3447">
            <w:pPr>
              <w:pStyle w:val="TableParagraph"/>
              <w:kinsoku w:val="0"/>
              <w:overflowPunct w:val="0"/>
              <w:spacing w:before="16"/>
              <w:ind w:left="105"/>
              <w:rPr>
                <w:rFonts w:ascii="黑体" w:eastAsia="黑体" w:hAnsi="黑体"/>
                <w:sz w:val="21"/>
                <w:szCs w:val="21"/>
              </w:rPr>
            </w:pPr>
            <w:r w:rsidRPr="00A9702E">
              <w:rPr>
                <w:rFonts w:ascii="黑体" w:eastAsia="黑体" w:hAnsi="黑体" w:cs="宋体" w:hint="eastAsia"/>
                <w:color w:val="2F3134"/>
                <w:w w:val="107"/>
                <w:sz w:val="21"/>
                <w:szCs w:val="21"/>
              </w:rPr>
              <w:t>指</w:t>
            </w:r>
          </w:p>
        </w:tc>
        <w:tc>
          <w:tcPr>
            <w:tcW w:w="5807" w:type="dxa"/>
            <w:tcBorders>
              <w:top w:val="single" w:sz="7" w:space="0" w:color="343438"/>
              <w:left w:val="single" w:sz="7" w:space="0" w:color="4B4B4B"/>
              <w:bottom w:val="single" w:sz="7" w:space="0" w:color="3F3F44"/>
              <w:right w:val="nil"/>
            </w:tcBorders>
          </w:tcPr>
          <w:p w:rsidR="002B3447" w:rsidRPr="00A9702E" w:rsidRDefault="002B3447" w:rsidP="00B069AD">
            <w:pPr>
              <w:pStyle w:val="TableParagraph"/>
              <w:kinsoku w:val="0"/>
              <w:overflowPunct w:val="0"/>
              <w:spacing w:before="16" w:line="475" w:lineRule="auto"/>
              <w:ind w:left="105" w:right="-22" w:firstLine="19"/>
              <w:rPr>
                <w:rFonts w:ascii="黑体" w:eastAsia="黑体" w:hAnsi="黑体"/>
                <w:sz w:val="21"/>
                <w:szCs w:val="21"/>
              </w:rPr>
            </w:pPr>
            <w:r w:rsidRPr="00A9702E">
              <w:rPr>
                <w:rFonts w:ascii="黑体" w:eastAsia="黑体" w:hAnsi="黑体" w:cs="宋体" w:hint="eastAsia"/>
                <w:color w:val="2F3134"/>
                <w:w w:val="110"/>
                <w:sz w:val="21"/>
                <w:szCs w:val="21"/>
              </w:rPr>
              <w:t>乙方</w:t>
            </w:r>
            <w:r w:rsidR="00B069AD" w:rsidRPr="00A9702E">
              <w:rPr>
                <w:rFonts w:ascii="黑体" w:eastAsia="黑体" w:hAnsi="黑体" w:cs="宋体" w:hint="eastAsia"/>
                <w:color w:val="2F3134"/>
                <w:spacing w:val="-29"/>
                <w:w w:val="120"/>
                <w:sz w:val="21"/>
                <w:szCs w:val="21"/>
              </w:rPr>
              <w:t>冯永江</w:t>
            </w:r>
            <w:r w:rsidRPr="00A9702E">
              <w:rPr>
                <w:rFonts w:ascii="黑体" w:eastAsia="黑体" w:hAnsi="黑体" w:cs="宋体" w:hint="eastAsia"/>
                <w:color w:val="2F3134"/>
                <w:spacing w:val="-22"/>
                <w:w w:val="110"/>
                <w:sz w:val="21"/>
                <w:szCs w:val="21"/>
              </w:rPr>
              <w:t>，以现金人民币</w:t>
            </w:r>
            <w:r w:rsidRPr="00A9702E">
              <w:rPr>
                <w:rFonts w:ascii="黑体" w:eastAsia="黑体" w:hAnsi="黑体" w:cs="宋体"/>
                <w:color w:val="2F3134"/>
                <w:spacing w:val="-90"/>
                <w:w w:val="110"/>
                <w:sz w:val="21"/>
                <w:szCs w:val="21"/>
              </w:rPr>
              <w:t xml:space="preserve"> </w:t>
            </w:r>
            <w:r w:rsidRPr="00A9702E">
              <w:rPr>
                <w:rFonts w:ascii="黑体" w:eastAsia="黑体" w:hAnsi="黑体"/>
                <w:color w:val="2F3134"/>
                <w:w w:val="110"/>
                <w:sz w:val="21"/>
                <w:szCs w:val="21"/>
              </w:rPr>
              <w:t>1</w:t>
            </w:r>
            <w:r w:rsidR="00B069AD" w:rsidRPr="00A9702E">
              <w:rPr>
                <w:rFonts w:ascii="黑体" w:eastAsia="黑体" w:hAnsi="黑体" w:hint="eastAsia"/>
                <w:color w:val="2F3134"/>
                <w:w w:val="110"/>
                <w:sz w:val="21"/>
                <w:szCs w:val="21"/>
              </w:rPr>
              <w:t>120</w:t>
            </w:r>
            <w:r w:rsidRPr="00A9702E">
              <w:rPr>
                <w:rFonts w:ascii="黑体" w:eastAsia="黑体" w:hAnsi="黑体" w:cs="宋体" w:hint="eastAsia"/>
                <w:color w:val="2F3134"/>
                <w:spacing w:val="-9"/>
                <w:w w:val="110"/>
                <w:sz w:val="21"/>
                <w:szCs w:val="21"/>
              </w:rPr>
              <w:t>万元向目标公司增资扩股</w:t>
            </w:r>
            <w:r w:rsidR="00B069AD" w:rsidRPr="00A9702E">
              <w:rPr>
                <w:rFonts w:ascii="黑体" w:eastAsia="黑体" w:hAnsi="黑体" w:cs="宋体" w:hint="eastAsia"/>
                <w:color w:val="2F3134"/>
                <w:spacing w:val="-46"/>
                <w:w w:val="110"/>
                <w:sz w:val="21"/>
                <w:szCs w:val="21"/>
              </w:rPr>
              <w:t>，</w:t>
            </w:r>
            <w:r w:rsidRPr="00A9702E">
              <w:rPr>
                <w:rFonts w:ascii="黑体" w:eastAsia="黑体" w:hAnsi="黑体" w:cs="宋体" w:hint="eastAsia"/>
                <w:color w:val="1F2124"/>
                <w:spacing w:val="-4"/>
                <w:w w:val="110"/>
                <w:sz w:val="21"/>
                <w:szCs w:val="21"/>
              </w:rPr>
              <w:t>并在资金到账后的三个月之内完成工商变更。</w:t>
            </w:r>
          </w:p>
        </w:tc>
      </w:tr>
      <w:tr w:rsidR="002B3447" w:rsidRPr="00A9702E">
        <w:trPr>
          <w:trHeight w:hRule="exact" w:val="1108"/>
        </w:trPr>
        <w:tc>
          <w:tcPr>
            <w:tcW w:w="1996" w:type="dxa"/>
            <w:tcBorders>
              <w:top w:val="single" w:sz="7" w:space="0" w:color="3F3F44"/>
              <w:left w:val="nil"/>
              <w:bottom w:val="single" w:sz="4" w:space="0" w:color="2F2F34"/>
              <w:right w:val="single" w:sz="7" w:space="0" w:color="545454"/>
            </w:tcBorders>
          </w:tcPr>
          <w:p w:rsidR="002B3447" w:rsidRPr="00A9702E" w:rsidRDefault="002B3447">
            <w:pPr>
              <w:pStyle w:val="TableParagraph"/>
              <w:kinsoku w:val="0"/>
              <w:overflowPunct w:val="0"/>
              <w:spacing w:before="20"/>
              <w:ind w:left="134"/>
              <w:rPr>
                <w:rFonts w:ascii="黑体" w:eastAsia="黑体" w:hAnsi="黑体"/>
                <w:sz w:val="21"/>
                <w:szCs w:val="21"/>
              </w:rPr>
            </w:pPr>
            <w:r w:rsidRPr="00A9702E">
              <w:rPr>
                <w:rFonts w:ascii="黑体" w:eastAsia="黑体" w:hAnsi="黑体" w:cs="宋体" w:hint="eastAsia"/>
                <w:color w:val="2F3134"/>
                <w:spacing w:val="-9"/>
                <w:w w:val="110"/>
                <w:sz w:val="21"/>
                <w:szCs w:val="21"/>
              </w:rPr>
              <w:t>甲方秘密信息</w:t>
            </w:r>
          </w:p>
        </w:tc>
        <w:tc>
          <w:tcPr>
            <w:tcW w:w="998" w:type="dxa"/>
            <w:tcBorders>
              <w:top w:val="single" w:sz="7" w:space="0" w:color="3F3F44"/>
              <w:left w:val="single" w:sz="7" w:space="0" w:color="545454"/>
              <w:bottom w:val="single" w:sz="7" w:space="0" w:color="38383F"/>
              <w:right w:val="single" w:sz="7" w:space="0" w:color="4B4B4B"/>
            </w:tcBorders>
          </w:tcPr>
          <w:p w:rsidR="002B3447" w:rsidRPr="00A9702E" w:rsidRDefault="002B3447">
            <w:pPr>
              <w:pStyle w:val="TableParagraph"/>
              <w:kinsoku w:val="0"/>
              <w:overflowPunct w:val="0"/>
              <w:spacing w:before="20"/>
              <w:ind w:left="105"/>
              <w:rPr>
                <w:rFonts w:ascii="黑体" w:eastAsia="黑体" w:hAnsi="黑体"/>
                <w:sz w:val="21"/>
                <w:szCs w:val="21"/>
              </w:rPr>
            </w:pPr>
            <w:r w:rsidRPr="00A9702E">
              <w:rPr>
                <w:rFonts w:ascii="黑体" w:eastAsia="黑体" w:hAnsi="黑体" w:cs="宋体" w:hint="eastAsia"/>
                <w:color w:val="2F3134"/>
                <w:w w:val="107"/>
                <w:sz w:val="21"/>
                <w:szCs w:val="21"/>
              </w:rPr>
              <w:t>指</w:t>
            </w:r>
          </w:p>
        </w:tc>
        <w:tc>
          <w:tcPr>
            <w:tcW w:w="5807" w:type="dxa"/>
            <w:tcBorders>
              <w:top w:val="single" w:sz="7" w:space="0" w:color="3F3F44"/>
              <w:left w:val="single" w:sz="7" w:space="0" w:color="4B4B4B"/>
              <w:bottom w:val="single" w:sz="7" w:space="0" w:color="38383F"/>
              <w:right w:val="nil"/>
            </w:tcBorders>
          </w:tcPr>
          <w:p w:rsidR="002B3447" w:rsidRPr="00A9702E" w:rsidRDefault="002B3447">
            <w:pPr>
              <w:pStyle w:val="TableParagraph"/>
              <w:kinsoku w:val="0"/>
              <w:overflowPunct w:val="0"/>
              <w:spacing w:before="11"/>
              <w:ind w:left="95" w:right="-2"/>
              <w:rPr>
                <w:rFonts w:ascii="黑体" w:eastAsia="黑体" w:hAnsi="黑体" w:cs="宋体"/>
                <w:color w:val="000000"/>
                <w:spacing w:val="-6"/>
                <w:sz w:val="21"/>
                <w:szCs w:val="21"/>
              </w:rPr>
            </w:pPr>
            <w:r w:rsidRPr="00A9702E">
              <w:rPr>
                <w:rFonts w:ascii="黑体" w:eastAsia="黑体" w:hAnsi="黑体" w:cs="宋体" w:hint="eastAsia"/>
                <w:color w:val="2F3134"/>
                <w:spacing w:val="-3"/>
                <w:w w:val="105"/>
                <w:sz w:val="21"/>
                <w:szCs w:val="21"/>
              </w:rPr>
              <w:t>对于甲方经营活动有重大影响且来公开披</w:t>
            </w:r>
            <w:r w:rsidRPr="00A9702E">
              <w:rPr>
                <w:rFonts w:ascii="黑体" w:eastAsia="黑体" w:hAnsi="黑体" w:cs="宋体"/>
                <w:color w:val="2F3134"/>
                <w:spacing w:val="-11"/>
                <w:w w:val="105"/>
                <w:sz w:val="21"/>
                <w:szCs w:val="21"/>
              </w:rPr>
              <w:t xml:space="preserve"> </w:t>
            </w:r>
            <w:r w:rsidRPr="00A9702E">
              <w:rPr>
                <w:rFonts w:ascii="黑体" w:eastAsia="黑体" w:hAnsi="黑体" w:cs="宋体" w:hint="eastAsia"/>
                <w:color w:val="2F3134"/>
                <w:spacing w:val="-6"/>
                <w:w w:val="105"/>
                <w:sz w:val="21"/>
                <w:szCs w:val="21"/>
              </w:rPr>
              <w:t>露的有关甲方经营、</w:t>
            </w:r>
          </w:p>
          <w:p w:rsidR="002B3447" w:rsidRPr="00A9702E" w:rsidRDefault="002B3447">
            <w:pPr>
              <w:pStyle w:val="TableParagraph"/>
              <w:kinsoku w:val="0"/>
              <w:overflowPunct w:val="0"/>
              <w:spacing w:before="7"/>
              <w:rPr>
                <w:rFonts w:ascii="黑体" w:eastAsia="黑体" w:hAnsi="黑体" w:cs="宋体"/>
                <w:sz w:val="21"/>
                <w:szCs w:val="21"/>
              </w:rPr>
            </w:pPr>
          </w:p>
          <w:p w:rsidR="002B3447" w:rsidRPr="00A9702E" w:rsidRDefault="002B3447">
            <w:pPr>
              <w:pStyle w:val="TableParagraph"/>
              <w:kinsoku w:val="0"/>
              <w:overflowPunct w:val="0"/>
              <w:ind w:left="95"/>
              <w:rPr>
                <w:rFonts w:ascii="黑体" w:eastAsia="黑体" w:hAnsi="黑体"/>
                <w:sz w:val="21"/>
                <w:szCs w:val="21"/>
              </w:rPr>
            </w:pPr>
            <w:r w:rsidRPr="00A9702E">
              <w:rPr>
                <w:rFonts w:ascii="黑体" w:eastAsia="黑体" w:hAnsi="黑体" w:cs="宋体" w:hint="eastAsia"/>
                <w:color w:val="2F3134"/>
                <w:spacing w:val="-9"/>
                <w:w w:val="115"/>
                <w:sz w:val="21"/>
                <w:szCs w:val="21"/>
              </w:rPr>
              <w:t>财务、技术、市场营销等方面的信息或资料。</w:t>
            </w:r>
          </w:p>
        </w:tc>
      </w:tr>
      <w:tr w:rsidR="002B3447" w:rsidRPr="00A9702E">
        <w:trPr>
          <w:trHeight w:hRule="exact" w:val="566"/>
        </w:trPr>
        <w:tc>
          <w:tcPr>
            <w:tcW w:w="1996" w:type="dxa"/>
            <w:tcBorders>
              <w:top w:val="single" w:sz="4" w:space="0" w:color="2F2F34"/>
              <w:left w:val="nil"/>
              <w:bottom w:val="single" w:sz="7" w:space="0" w:color="4F4F57"/>
              <w:right w:val="single" w:sz="7" w:space="0" w:color="545454"/>
            </w:tcBorders>
          </w:tcPr>
          <w:p w:rsidR="002B3447" w:rsidRPr="00A9702E" w:rsidRDefault="002B3447">
            <w:pPr>
              <w:pStyle w:val="TableParagraph"/>
              <w:kinsoku w:val="0"/>
              <w:overflowPunct w:val="0"/>
              <w:spacing w:before="40"/>
              <w:ind w:left="124"/>
              <w:rPr>
                <w:rFonts w:ascii="黑体" w:eastAsia="黑体" w:hAnsi="黑体"/>
                <w:sz w:val="21"/>
                <w:szCs w:val="21"/>
              </w:rPr>
            </w:pPr>
            <w:r w:rsidRPr="00A9702E">
              <w:rPr>
                <w:rFonts w:ascii="黑体" w:eastAsia="黑体" w:hAnsi="黑体" w:cs="宋体" w:hint="eastAsia"/>
                <w:color w:val="2F3134"/>
                <w:sz w:val="21"/>
                <w:szCs w:val="21"/>
              </w:rPr>
              <w:t>会计年度</w:t>
            </w:r>
          </w:p>
        </w:tc>
        <w:tc>
          <w:tcPr>
            <w:tcW w:w="998" w:type="dxa"/>
            <w:tcBorders>
              <w:top w:val="single" w:sz="7" w:space="0" w:color="38383F"/>
              <w:left w:val="single" w:sz="7" w:space="0" w:color="545454"/>
              <w:bottom w:val="single" w:sz="7" w:space="0" w:color="4F4F57"/>
              <w:right w:val="single" w:sz="7" w:space="0" w:color="4B4B4B"/>
            </w:tcBorders>
          </w:tcPr>
          <w:p w:rsidR="002B3447" w:rsidRPr="00A9702E" w:rsidRDefault="002B3447">
            <w:pPr>
              <w:pStyle w:val="TableParagraph"/>
              <w:kinsoku w:val="0"/>
              <w:overflowPunct w:val="0"/>
              <w:spacing w:before="35"/>
              <w:ind w:left="105"/>
              <w:rPr>
                <w:rFonts w:ascii="黑体" w:eastAsia="黑体" w:hAnsi="黑体"/>
                <w:sz w:val="21"/>
                <w:szCs w:val="21"/>
              </w:rPr>
            </w:pPr>
            <w:r w:rsidRPr="00A9702E">
              <w:rPr>
                <w:rFonts w:ascii="黑体" w:eastAsia="黑体" w:hAnsi="黑体" w:cs="宋体" w:hint="eastAsia"/>
                <w:color w:val="2F3134"/>
                <w:w w:val="107"/>
                <w:sz w:val="21"/>
                <w:szCs w:val="21"/>
              </w:rPr>
              <w:t>指</w:t>
            </w:r>
          </w:p>
        </w:tc>
        <w:tc>
          <w:tcPr>
            <w:tcW w:w="5807" w:type="dxa"/>
            <w:tcBorders>
              <w:top w:val="single" w:sz="7" w:space="0" w:color="38383F"/>
              <w:left w:val="single" w:sz="7" w:space="0" w:color="4B4B4B"/>
              <w:bottom w:val="single" w:sz="7" w:space="0" w:color="4F4F57"/>
              <w:right w:val="nil"/>
            </w:tcBorders>
          </w:tcPr>
          <w:p w:rsidR="002B3447" w:rsidRPr="00A9702E" w:rsidRDefault="002B3447">
            <w:pPr>
              <w:pStyle w:val="TableParagraph"/>
              <w:kinsoku w:val="0"/>
              <w:overflowPunct w:val="0"/>
              <w:spacing w:before="25"/>
              <w:ind w:left="95"/>
              <w:rPr>
                <w:rFonts w:ascii="黑体" w:eastAsia="黑体" w:hAnsi="黑体"/>
                <w:sz w:val="21"/>
                <w:szCs w:val="21"/>
              </w:rPr>
            </w:pPr>
            <w:r w:rsidRPr="00A9702E">
              <w:rPr>
                <w:rFonts w:ascii="黑体" w:eastAsia="黑体" w:hAnsi="黑体" w:cs="宋体" w:hint="eastAsia"/>
                <w:color w:val="2F3134"/>
                <w:w w:val="115"/>
                <w:sz w:val="21"/>
                <w:szCs w:val="21"/>
              </w:rPr>
              <w:t>每年</w:t>
            </w:r>
            <w:r w:rsidRPr="00A9702E">
              <w:rPr>
                <w:rFonts w:ascii="黑体" w:eastAsia="黑体" w:hAnsi="黑体" w:cs="宋体"/>
                <w:color w:val="2F3134"/>
                <w:spacing w:val="-60"/>
                <w:w w:val="115"/>
                <w:sz w:val="21"/>
                <w:szCs w:val="21"/>
              </w:rPr>
              <w:t xml:space="preserve"> </w:t>
            </w:r>
            <w:r w:rsidRPr="00A9702E">
              <w:rPr>
                <w:rFonts w:ascii="黑体" w:eastAsia="黑体" w:hAnsi="黑体"/>
                <w:color w:val="2F3134"/>
                <w:spacing w:val="3"/>
                <w:w w:val="115"/>
                <w:sz w:val="21"/>
                <w:szCs w:val="21"/>
              </w:rPr>
              <w:t>1</w:t>
            </w:r>
            <w:r w:rsidRPr="00A9702E">
              <w:rPr>
                <w:rFonts w:ascii="黑体" w:eastAsia="黑体" w:hAnsi="黑体" w:cs="宋体" w:hint="eastAsia"/>
                <w:color w:val="2F3134"/>
                <w:spacing w:val="3"/>
                <w:w w:val="115"/>
                <w:sz w:val="21"/>
                <w:szCs w:val="21"/>
              </w:rPr>
              <w:t>月</w:t>
            </w:r>
            <w:r w:rsidRPr="00A9702E">
              <w:rPr>
                <w:rFonts w:ascii="黑体" w:eastAsia="黑体" w:hAnsi="黑体" w:cs="宋体"/>
                <w:color w:val="2F3134"/>
                <w:spacing w:val="-74"/>
                <w:w w:val="115"/>
                <w:sz w:val="21"/>
                <w:szCs w:val="21"/>
              </w:rPr>
              <w:t xml:space="preserve"> </w:t>
            </w:r>
            <w:r w:rsidRPr="00A9702E">
              <w:rPr>
                <w:rFonts w:ascii="黑体" w:eastAsia="黑体" w:hAnsi="黑体"/>
                <w:color w:val="2F3134"/>
                <w:w w:val="115"/>
                <w:sz w:val="21"/>
                <w:szCs w:val="21"/>
              </w:rPr>
              <w:t>1</w:t>
            </w:r>
            <w:r w:rsidRPr="00A9702E">
              <w:rPr>
                <w:rFonts w:ascii="黑体" w:eastAsia="黑体" w:hAnsi="黑体"/>
                <w:color w:val="2F3134"/>
                <w:spacing w:val="-6"/>
                <w:w w:val="115"/>
                <w:sz w:val="21"/>
                <w:szCs w:val="21"/>
              </w:rPr>
              <w:t xml:space="preserve"> </w:t>
            </w:r>
            <w:r w:rsidRPr="00A9702E">
              <w:rPr>
                <w:rFonts w:ascii="黑体" w:eastAsia="黑体" w:hAnsi="黑体" w:cs="宋体" w:hint="eastAsia"/>
                <w:color w:val="2F3134"/>
                <w:spacing w:val="-18"/>
                <w:w w:val="115"/>
                <w:sz w:val="21"/>
                <w:szCs w:val="21"/>
              </w:rPr>
              <w:t>日起至</w:t>
            </w:r>
            <w:r w:rsidRPr="00A9702E">
              <w:rPr>
                <w:rFonts w:ascii="黑体" w:eastAsia="黑体" w:hAnsi="黑体" w:cs="宋体"/>
                <w:color w:val="2F3134"/>
                <w:spacing w:val="-51"/>
                <w:w w:val="115"/>
                <w:sz w:val="21"/>
                <w:szCs w:val="21"/>
              </w:rPr>
              <w:t xml:space="preserve"> </w:t>
            </w:r>
            <w:r w:rsidRPr="00A9702E">
              <w:rPr>
                <w:rFonts w:ascii="黑体" w:eastAsia="黑体" w:hAnsi="黑体"/>
                <w:color w:val="2F3134"/>
                <w:w w:val="115"/>
                <w:sz w:val="21"/>
                <w:szCs w:val="21"/>
              </w:rPr>
              <w:t>12</w:t>
            </w:r>
            <w:r w:rsidRPr="00A9702E">
              <w:rPr>
                <w:rFonts w:ascii="黑体" w:eastAsia="黑体" w:hAnsi="黑体"/>
                <w:color w:val="2F3134"/>
                <w:spacing w:val="-32"/>
                <w:w w:val="115"/>
                <w:sz w:val="21"/>
                <w:szCs w:val="21"/>
              </w:rPr>
              <w:t xml:space="preserve"> </w:t>
            </w:r>
            <w:r w:rsidRPr="00A9702E">
              <w:rPr>
                <w:rFonts w:ascii="黑体" w:eastAsia="黑体" w:hAnsi="黑体" w:cs="宋体" w:hint="eastAsia"/>
                <w:color w:val="2F3134"/>
                <w:w w:val="115"/>
                <w:sz w:val="21"/>
                <w:szCs w:val="21"/>
              </w:rPr>
              <w:t>月</w:t>
            </w:r>
            <w:r w:rsidRPr="00A9702E">
              <w:rPr>
                <w:rFonts w:ascii="黑体" w:eastAsia="黑体" w:hAnsi="黑体" w:cs="宋体"/>
                <w:color w:val="2F3134"/>
                <w:spacing w:val="-74"/>
                <w:w w:val="115"/>
                <w:sz w:val="21"/>
                <w:szCs w:val="21"/>
              </w:rPr>
              <w:t xml:space="preserve"> </w:t>
            </w:r>
            <w:r w:rsidRPr="00A9702E">
              <w:rPr>
                <w:rFonts w:ascii="黑体" w:eastAsia="黑体" w:hAnsi="黑体"/>
                <w:color w:val="2F3134"/>
                <w:spacing w:val="-6"/>
                <w:w w:val="115"/>
                <w:sz w:val="21"/>
                <w:szCs w:val="21"/>
              </w:rPr>
              <w:t>31</w:t>
            </w:r>
            <w:r w:rsidRPr="00A9702E">
              <w:rPr>
                <w:rFonts w:ascii="黑体" w:eastAsia="黑体" w:hAnsi="黑体"/>
                <w:color w:val="2F3134"/>
                <w:spacing w:val="2"/>
                <w:w w:val="115"/>
                <w:sz w:val="21"/>
                <w:szCs w:val="21"/>
              </w:rPr>
              <w:t xml:space="preserve"> </w:t>
            </w:r>
            <w:r w:rsidRPr="00A9702E">
              <w:rPr>
                <w:rFonts w:ascii="黑体" w:eastAsia="黑体" w:hAnsi="黑体" w:cs="宋体" w:hint="eastAsia"/>
                <w:color w:val="2F3134"/>
                <w:spacing w:val="-13"/>
                <w:w w:val="115"/>
                <w:sz w:val="21"/>
                <w:szCs w:val="21"/>
              </w:rPr>
              <w:t>日止。</w:t>
            </w:r>
          </w:p>
        </w:tc>
      </w:tr>
      <w:tr w:rsidR="002B3447" w:rsidRPr="00A9702E">
        <w:trPr>
          <w:trHeight w:hRule="exact" w:val="2219"/>
        </w:trPr>
        <w:tc>
          <w:tcPr>
            <w:tcW w:w="1996" w:type="dxa"/>
            <w:tcBorders>
              <w:top w:val="single" w:sz="7" w:space="0" w:color="4F4F57"/>
              <w:left w:val="nil"/>
              <w:bottom w:val="single" w:sz="4" w:space="0" w:color="3F3F44"/>
              <w:right w:val="single" w:sz="7" w:space="0" w:color="545454"/>
            </w:tcBorders>
          </w:tcPr>
          <w:p w:rsidR="002B3447" w:rsidRPr="00A9702E" w:rsidRDefault="002B3447">
            <w:pPr>
              <w:pStyle w:val="TableParagraph"/>
              <w:kinsoku w:val="0"/>
              <w:overflowPunct w:val="0"/>
              <w:spacing w:before="35"/>
              <w:ind w:left="124"/>
              <w:rPr>
                <w:rFonts w:ascii="黑体" w:eastAsia="黑体" w:hAnsi="黑体"/>
                <w:sz w:val="21"/>
                <w:szCs w:val="21"/>
              </w:rPr>
            </w:pPr>
            <w:r w:rsidRPr="00A9702E">
              <w:rPr>
                <w:rFonts w:ascii="黑体" w:eastAsia="黑体" w:hAnsi="黑体" w:cs="宋体" w:hint="eastAsia"/>
                <w:color w:val="2F3134"/>
                <w:w w:val="105"/>
                <w:sz w:val="21"/>
                <w:szCs w:val="21"/>
              </w:rPr>
              <w:t>重大不利变化</w:t>
            </w:r>
          </w:p>
        </w:tc>
        <w:tc>
          <w:tcPr>
            <w:tcW w:w="998" w:type="dxa"/>
            <w:tcBorders>
              <w:top w:val="single" w:sz="7" w:space="0" w:color="4F4F57"/>
              <w:left w:val="single" w:sz="7" w:space="0" w:color="545454"/>
              <w:bottom w:val="single" w:sz="4" w:space="0" w:color="3F3F44"/>
              <w:right w:val="single" w:sz="7" w:space="0" w:color="4B4B4B"/>
            </w:tcBorders>
          </w:tcPr>
          <w:p w:rsidR="002B3447" w:rsidRPr="00A9702E" w:rsidRDefault="002B3447">
            <w:pPr>
              <w:pStyle w:val="TableParagraph"/>
              <w:kinsoku w:val="0"/>
              <w:overflowPunct w:val="0"/>
              <w:spacing w:before="35"/>
              <w:ind w:left="105"/>
              <w:rPr>
                <w:rFonts w:ascii="黑体" w:eastAsia="黑体" w:hAnsi="黑体"/>
                <w:sz w:val="21"/>
                <w:szCs w:val="21"/>
              </w:rPr>
            </w:pPr>
            <w:r w:rsidRPr="00A9702E">
              <w:rPr>
                <w:rFonts w:ascii="黑体" w:eastAsia="黑体" w:hAnsi="黑体" w:cs="宋体" w:hint="eastAsia"/>
                <w:color w:val="2F3134"/>
                <w:w w:val="107"/>
                <w:sz w:val="21"/>
                <w:szCs w:val="21"/>
              </w:rPr>
              <w:t>指</w:t>
            </w:r>
          </w:p>
        </w:tc>
        <w:tc>
          <w:tcPr>
            <w:tcW w:w="5807" w:type="dxa"/>
            <w:tcBorders>
              <w:top w:val="single" w:sz="7" w:space="0" w:color="4F4F57"/>
              <w:left w:val="single" w:sz="7" w:space="0" w:color="4B4B4B"/>
              <w:bottom w:val="single" w:sz="9" w:space="0" w:color="3F3F44"/>
              <w:right w:val="nil"/>
            </w:tcBorders>
          </w:tcPr>
          <w:p w:rsidR="002B3447" w:rsidRPr="00A9702E" w:rsidRDefault="002B3447">
            <w:pPr>
              <w:pStyle w:val="TableParagraph"/>
              <w:kinsoku w:val="0"/>
              <w:overflowPunct w:val="0"/>
              <w:spacing w:before="16" w:line="501" w:lineRule="auto"/>
              <w:ind w:left="95" w:right="81"/>
              <w:rPr>
                <w:rFonts w:ascii="黑体" w:eastAsia="黑体" w:hAnsi="黑体"/>
                <w:sz w:val="21"/>
                <w:szCs w:val="21"/>
              </w:rPr>
            </w:pPr>
            <w:r w:rsidRPr="00A9702E">
              <w:rPr>
                <w:rFonts w:ascii="黑体" w:eastAsia="黑体" w:hAnsi="黑体" w:cs="宋体" w:hint="eastAsia"/>
                <w:color w:val="1F2124"/>
                <w:w w:val="105"/>
                <w:sz w:val="21"/>
                <w:szCs w:val="21"/>
              </w:rPr>
              <w:t>河北光华荣昌汽车部件有限公司在</w:t>
            </w:r>
            <w:r w:rsidR="00B069AD" w:rsidRPr="00A9702E">
              <w:rPr>
                <w:rFonts w:ascii="黑体" w:eastAsia="黑体" w:hAnsi="黑体" w:cs="宋体" w:hint="eastAsia"/>
                <w:color w:val="2F3134"/>
                <w:spacing w:val="-29"/>
                <w:w w:val="120"/>
                <w:sz w:val="21"/>
                <w:szCs w:val="21"/>
              </w:rPr>
              <w:t>冯永江</w:t>
            </w:r>
            <w:r w:rsidR="002B7AB8">
              <w:rPr>
                <w:rFonts w:ascii="黑体" w:eastAsia="黑体" w:hAnsi="黑体" w:cs="宋体" w:hint="eastAsia"/>
                <w:color w:val="1F2124"/>
                <w:w w:val="105"/>
                <w:sz w:val="21"/>
                <w:szCs w:val="21"/>
              </w:rPr>
              <w:t>完成尽调后至双</w:t>
            </w:r>
            <w:r w:rsidRPr="00A9702E">
              <w:rPr>
                <w:rFonts w:ascii="黑体" w:eastAsia="黑体" w:hAnsi="黑体" w:cs="宋体" w:hint="eastAsia"/>
                <w:color w:val="1F2124"/>
                <w:w w:val="105"/>
                <w:sz w:val="21"/>
                <w:szCs w:val="21"/>
              </w:rPr>
              <w:t>方</w:t>
            </w:r>
            <w:r w:rsidRPr="00A9702E">
              <w:rPr>
                <w:rFonts w:ascii="黑体" w:eastAsia="黑体" w:hAnsi="黑体" w:cs="宋体"/>
                <w:color w:val="1F2124"/>
                <w:spacing w:val="-53"/>
                <w:w w:val="105"/>
                <w:sz w:val="21"/>
                <w:szCs w:val="21"/>
              </w:rPr>
              <w:t xml:space="preserve"> </w:t>
            </w:r>
            <w:r w:rsidRPr="00A9702E">
              <w:rPr>
                <w:rFonts w:ascii="黑体" w:eastAsia="黑体" w:hAnsi="黑体" w:cs="宋体" w:hint="eastAsia"/>
                <w:color w:val="1F2124"/>
                <w:spacing w:val="-2"/>
                <w:w w:val="105"/>
                <w:sz w:val="21"/>
                <w:szCs w:val="21"/>
              </w:rPr>
              <w:t>签订本协议期间</w:t>
            </w:r>
            <w:r w:rsidRPr="00A9702E">
              <w:rPr>
                <w:rFonts w:ascii="黑体" w:eastAsia="黑体" w:hAnsi="黑体" w:cs="宋体"/>
                <w:color w:val="1F2124"/>
                <w:w w:val="105"/>
                <w:sz w:val="21"/>
                <w:szCs w:val="21"/>
              </w:rPr>
              <w:t xml:space="preserve"> </w:t>
            </w:r>
            <w:r w:rsidRPr="00A9702E">
              <w:rPr>
                <w:rFonts w:ascii="黑体" w:eastAsia="黑体" w:hAnsi="黑体" w:cs="宋体" w:hint="eastAsia"/>
                <w:color w:val="424246"/>
                <w:spacing w:val="-15"/>
                <w:w w:val="105"/>
                <w:sz w:val="21"/>
                <w:szCs w:val="21"/>
              </w:rPr>
              <w:t>，</w:t>
            </w:r>
            <w:r w:rsidRPr="00A9702E">
              <w:rPr>
                <w:rFonts w:ascii="黑体" w:eastAsia="黑体" w:hAnsi="黑体" w:cs="宋体" w:hint="eastAsia"/>
                <w:color w:val="1F2124"/>
                <w:spacing w:val="-15"/>
                <w:w w:val="105"/>
                <w:sz w:val="21"/>
                <w:szCs w:val="21"/>
              </w:rPr>
              <w:t>发生的足以造成本协议完法理行或即使履行</w:t>
            </w:r>
            <w:r w:rsidRPr="00A9702E">
              <w:rPr>
                <w:rFonts w:ascii="黑体" w:eastAsia="黑体" w:hAnsi="黑体" w:cs="宋体"/>
                <w:color w:val="1F2124"/>
                <w:spacing w:val="-72"/>
                <w:w w:val="105"/>
                <w:sz w:val="21"/>
                <w:szCs w:val="21"/>
              </w:rPr>
              <w:t xml:space="preserve"> </w:t>
            </w:r>
            <w:r w:rsidRPr="00A9702E">
              <w:rPr>
                <w:rFonts w:ascii="黑体" w:eastAsia="黑体" w:hAnsi="黑体" w:cs="宋体" w:hint="eastAsia"/>
                <w:color w:val="2F3134"/>
                <w:spacing w:val="-3"/>
                <w:w w:val="105"/>
                <w:sz w:val="21"/>
                <w:szCs w:val="21"/>
              </w:rPr>
              <w:t>则本协议目标也无法实现的变化</w:t>
            </w:r>
            <w:r w:rsidR="00B069AD" w:rsidRPr="00A9702E">
              <w:rPr>
                <w:rFonts w:ascii="黑体" w:eastAsia="黑体" w:hAnsi="黑体" w:cs="宋体" w:hint="eastAsia"/>
                <w:color w:val="2F3134"/>
                <w:spacing w:val="55"/>
                <w:w w:val="105"/>
                <w:sz w:val="21"/>
                <w:szCs w:val="21"/>
              </w:rPr>
              <w:t>，</w:t>
            </w:r>
            <w:r w:rsidRPr="00A9702E">
              <w:rPr>
                <w:rFonts w:ascii="黑体" w:eastAsia="黑体" w:hAnsi="黑体" w:cs="宋体" w:hint="eastAsia"/>
                <w:color w:val="2F3134"/>
                <w:spacing w:val="-15"/>
                <w:w w:val="105"/>
                <w:sz w:val="21"/>
                <w:szCs w:val="21"/>
              </w:rPr>
              <w:t>包括但不限于公司资格、资</w:t>
            </w:r>
            <w:r w:rsidRPr="00A9702E">
              <w:rPr>
                <w:rFonts w:ascii="黑体" w:eastAsia="黑体" w:hAnsi="黑体" w:cs="宋体"/>
                <w:color w:val="2F3134"/>
                <w:spacing w:val="-86"/>
                <w:w w:val="105"/>
                <w:sz w:val="21"/>
                <w:szCs w:val="21"/>
              </w:rPr>
              <w:t xml:space="preserve"> </w:t>
            </w:r>
            <w:r w:rsidRPr="00A9702E">
              <w:rPr>
                <w:rFonts w:ascii="黑体" w:eastAsia="黑体" w:hAnsi="黑体" w:cs="宋体" w:hint="eastAsia"/>
                <w:color w:val="2F3134"/>
                <w:spacing w:val="-10"/>
                <w:w w:val="110"/>
                <w:sz w:val="21"/>
                <w:szCs w:val="21"/>
              </w:rPr>
              <w:t>产、财务、人员、诉讼等所有方面发生的重大变化</w:t>
            </w:r>
            <w:r w:rsidRPr="00A9702E">
              <w:rPr>
                <w:rFonts w:ascii="黑体" w:eastAsia="黑体" w:hAnsi="黑体" w:cs="宋体" w:hint="eastAsia"/>
                <w:color w:val="545456"/>
                <w:spacing w:val="-10"/>
                <w:w w:val="110"/>
                <w:sz w:val="21"/>
                <w:szCs w:val="21"/>
              </w:rPr>
              <w:t>。</w:t>
            </w:r>
          </w:p>
        </w:tc>
      </w:tr>
      <w:tr w:rsidR="002B3447" w:rsidRPr="00A9702E">
        <w:trPr>
          <w:trHeight w:hRule="exact" w:val="569"/>
        </w:trPr>
        <w:tc>
          <w:tcPr>
            <w:tcW w:w="1996" w:type="dxa"/>
            <w:tcBorders>
              <w:top w:val="single" w:sz="4" w:space="0" w:color="3F3F44"/>
              <w:left w:val="nil"/>
              <w:bottom w:val="single" w:sz="7" w:space="0" w:color="34383B"/>
              <w:right w:val="single" w:sz="7" w:space="0" w:color="545454"/>
            </w:tcBorders>
          </w:tcPr>
          <w:p w:rsidR="002B3447" w:rsidRPr="00A9702E" w:rsidRDefault="002B3447">
            <w:pPr>
              <w:pStyle w:val="TableParagraph"/>
              <w:kinsoku w:val="0"/>
              <w:overflowPunct w:val="0"/>
              <w:spacing w:before="47"/>
              <w:ind w:left="124"/>
              <w:rPr>
                <w:rFonts w:ascii="黑体" w:eastAsia="黑体" w:hAnsi="黑体"/>
                <w:sz w:val="21"/>
                <w:szCs w:val="21"/>
              </w:rPr>
            </w:pPr>
            <w:r w:rsidRPr="00A9702E">
              <w:rPr>
                <w:rFonts w:ascii="黑体" w:eastAsia="黑体" w:hAnsi="黑体" w:cs="宋体" w:hint="eastAsia"/>
                <w:color w:val="2F3134"/>
                <w:spacing w:val="-4"/>
                <w:w w:val="105"/>
                <w:sz w:val="21"/>
                <w:szCs w:val="21"/>
              </w:rPr>
              <w:t>协议生效日</w:t>
            </w:r>
          </w:p>
        </w:tc>
        <w:tc>
          <w:tcPr>
            <w:tcW w:w="998" w:type="dxa"/>
            <w:tcBorders>
              <w:top w:val="single" w:sz="4" w:space="0" w:color="3F3F44"/>
              <w:left w:val="single" w:sz="7" w:space="0" w:color="545454"/>
              <w:bottom w:val="single" w:sz="7" w:space="0" w:color="34383B"/>
              <w:right w:val="single" w:sz="7" w:space="0" w:color="4B4B4B"/>
            </w:tcBorders>
          </w:tcPr>
          <w:p w:rsidR="002B3447" w:rsidRPr="00A9702E" w:rsidRDefault="002B3447">
            <w:pPr>
              <w:pStyle w:val="TableParagraph"/>
              <w:kinsoku w:val="0"/>
              <w:overflowPunct w:val="0"/>
              <w:spacing w:before="37"/>
              <w:ind w:left="105"/>
              <w:rPr>
                <w:rFonts w:ascii="黑体" w:eastAsia="黑体" w:hAnsi="黑体"/>
                <w:sz w:val="21"/>
                <w:szCs w:val="21"/>
              </w:rPr>
            </w:pPr>
            <w:r w:rsidRPr="00A9702E">
              <w:rPr>
                <w:rFonts w:ascii="黑体" w:eastAsia="黑体" w:hAnsi="黑体" w:cs="宋体" w:hint="eastAsia"/>
                <w:color w:val="2F3134"/>
                <w:w w:val="107"/>
                <w:sz w:val="21"/>
                <w:szCs w:val="21"/>
              </w:rPr>
              <w:t>指</w:t>
            </w:r>
          </w:p>
        </w:tc>
        <w:tc>
          <w:tcPr>
            <w:tcW w:w="5807" w:type="dxa"/>
            <w:tcBorders>
              <w:top w:val="single" w:sz="9" w:space="0" w:color="3F3F44"/>
              <w:left w:val="single" w:sz="7" w:space="0" w:color="4B4B4B"/>
              <w:bottom w:val="single" w:sz="7" w:space="0" w:color="34383B"/>
              <w:right w:val="nil"/>
            </w:tcBorders>
          </w:tcPr>
          <w:p w:rsidR="002B3447" w:rsidRPr="00A9702E" w:rsidRDefault="002B3447">
            <w:pPr>
              <w:pStyle w:val="TableParagraph"/>
              <w:kinsoku w:val="0"/>
              <w:overflowPunct w:val="0"/>
              <w:spacing w:before="11"/>
              <w:ind w:left="105"/>
              <w:rPr>
                <w:rFonts w:ascii="黑体" w:eastAsia="黑体" w:hAnsi="黑体"/>
                <w:sz w:val="21"/>
                <w:szCs w:val="21"/>
              </w:rPr>
            </w:pPr>
            <w:r w:rsidRPr="00A9702E">
              <w:rPr>
                <w:rFonts w:ascii="黑体" w:eastAsia="黑体" w:hAnsi="黑体" w:cs="宋体" w:hint="eastAsia"/>
                <w:color w:val="1F2124"/>
                <w:spacing w:val="-3"/>
                <w:w w:val="115"/>
                <w:sz w:val="21"/>
                <w:szCs w:val="21"/>
              </w:rPr>
              <w:t>指本协议正式生效的起始时</w:t>
            </w:r>
            <w:r w:rsidRPr="00A9702E">
              <w:rPr>
                <w:rFonts w:ascii="黑体" w:eastAsia="黑体" w:hAnsi="黑体" w:cs="宋体"/>
                <w:color w:val="1F2124"/>
                <w:spacing w:val="-109"/>
                <w:w w:val="115"/>
                <w:sz w:val="21"/>
                <w:szCs w:val="21"/>
              </w:rPr>
              <w:t xml:space="preserve"> </w:t>
            </w:r>
            <w:r w:rsidRPr="00A9702E">
              <w:rPr>
                <w:rFonts w:ascii="黑体" w:eastAsia="黑体" w:hAnsi="黑体" w:cs="宋体" w:hint="eastAsia"/>
                <w:color w:val="1F2124"/>
                <w:w w:val="115"/>
                <w:sz w:val="21"/>
                <w:szCs w:val="21"/>
              </w:rPr>
              <w:t>间</w:t>
            </w:r>
            <w:r w:rsidRPr="00A9702E">
              <w:rPr>
                <w:rFonts w:ascii="黑体" w:eastAsia="黑体" w:hAnsi="黑体" w:cs="宋体"/>
                <w:color w:val="1F2124"/>
                <w:spacing w:val="-95"/>
                <w:w w:val="115"/>
                <w:sz w:val="21"/>
                <w:szCs w:val="21"/>
              </w:rPr>
              <w:t xml:space="preserve"> </w:t>
            </w:r>
            <w:r w:rsidRPr="00A9702E">
              <w:rPr>
                <w:rFonts w:ascii="黑体" w:eastAsia="黑体" w:hAnsi="黑体" w:cs="宋体" w:hint="eastAsia"/>
                <w:color w:val="424246"/>
                <w:spacing w:val="-17"/>
                <w:w w:val="115"/>
                <w:sz w:val="21"/>
                <w:szCs w:val="21"/>
              </w:rPr>
              <w:t>，以协议</w:t>
            </w:r>
            <w:r w:rsidRPr="00A9702E">
              <w:rPr>
                <w:rFonts w:ascii="黑体" w:eastAsia="黑体" w:hAnsi="黑体" w:cs="宋体" w:hint="eastAsia"/>
                <w:color w:val="1F2124"/>
                <w:spacing w:val="-17"/>
                <w:w w:val="115"/>
                <w:sz w:val="21"/>
                <w:szCs w:val="21"/>
              </w:rPr>
              <w:t>正式签订日为准</w:t>
            </w:r>
            <w:r w:rsidRPr="00A9702E">
              <w:rPr>
                <w:rFonts w:ascii="黑体" w:eastAsia="黑体" w:hAnsi="黑体" w:cs="宋体"/>
                <w:color w:val="1F2124"/>
                <w:spacing w:val="-108"/>
                <w:w w:val="115"/>
                <w:sz w:val="21"/>
                <w:szCs w:val="21"/>
              </w:rPr>
              <w:t xml:space="preserve"> </w:t>
            </w:r>
            <w:r w:rsidRPr="00A9702E">
              <w:rPr>
                <w:rFonts w:ascii="黑体" w:eastAsia="黑体" w:hAnsi="黑体" w:cs="宋体" w:hint="eastAsia"/>
                <w:color w:val="424246"/>
                <w:w w:val="125"/>
                <w:sz w:val="21"/>
                <w:szCs w:val="21"/>
              </w:rPr>
              <w:t>。</w:t>
            </w:r>
          </w:p>
        </w:tc>
      </w:tr>
    </w:tbl>
    <w:p w:rsidR="002863FA" w:rsidRPr="00A9702E" w:rsidRDefault="002863FA">
      <w:pPr>
        <w:rPr>
          <w:rFonts w:ascii="黑体" w:eastAsia="黑体" w:hAnsi="黑体"/>
          <w:szCs w:val="21"/>
        </w:rPr>
      </w:pPr>
    </w:p>
    <w:p w:rsidR="002B3447" w:rsidRPr="00A9702E" w:rsidRDefault="002B3447" w:rsidP="00A9702E">
      <w:pPr>
        <w:spacing w:line="420" w:lineRule="auto"/>
        <w:ind w:firstLine="420"/>
        <w:rPr>
          <w:rFonts w:ascii="黑体" w:eastAsia="黑体" w:hAnsi="黑体"/>
          <w:sz w:val="28"/>
          <w:szCs w:val="28"/>
        </w:rPr>
      </w:pPr>
      <w:r w:rsidRPr="00A9702E">
        <w:rPr>
          <w:rFonts w:ascii="黑体" w:eastAsia="黑体" w:hAnsi="黑体" w:hint="eastAsia"/>
          <w:sz w:val="28"/>
          <w:szCs w:val="28"/>
        </w:rPr>
        <w:t>第二条本次投资</w:t>
      </w:r>
    </w:p>
    <w:p w:rsidR="002B3447" w:rsidRPr="00A9702E" w:rsidRDefault="002B7AB8" w:rsidP="00A9702E">
      <w:pPr>
        <w:spacing w:line="420" w:lineRule="auto"/>
        <w:ind w:firstLine="420"/>
        <w:rPr>
          <w:rFonts w:ascii="黑体" w:eastAsia="黑体" w:hAnsi="黑体"/>
          <w:sz w:val="28"/>
          <w:szCs w:val="28"/>
        </w:rPr>
      </w:pPr>
      <w:r>
        <w:rPr>
          <w:rFonts w:ascii="黑体" w:eastAsia="黑体" w:hAnsi="黑体" w:hint="eastAsia"/>
          <w:sz w:val="28"/>
          <w:szCs w:val="28"/>
        </w:rPr>
        <w:t>双</w:t>
      </w:r>
      <w:r w:rsidR="002B3447" w:rsidRPr="00A9702E">
        <w:rPr>
          <w:rFonts w:ascii="黑体" w:eastAsia="黑体" w:hAnsi="黑体" w:hint="eastAsia"/>
          <w:sz w:val="28"/>
          <w:szCs w:val="28"/>
        </w:rPr>
        <w:t>方同意，乙方作为股权投资方，以现金人民币 1</w:t>
      </w:r>
      <w:r w:rsidR="00B069AD" w:rsidRPr="00A9702E">
        <w:rPr>
          <w:rFonts w:ascii="黑体" w:eastAsia="黑体" w:hAnsi="黑体" w:hint="eastAsia"/>
          <w:sz w:val="28"/>
          <w:szCs w:val="28"/>
        </w:rPr>
        <w:t>120</w:t>
      </w:r>
      <w:r w:rsidR="002B3447" w:rsidRPr="00A9702E">
        <w:rPr>
          <w:rFonts w:ascii="黑体" w:eastAsia="黑体" w:hAnsi="黑体" w:hint="eastAsia"/>
          <w:sz w:val="28"/>
          <w:szCs w:val="28"/>
        </w:rPr>
        <w:t>万元向目标公司增资扩股,</w:t>
      </w:r>
      <w:r>
        <w:rPr>
          <w:rFonts w:ascii="黑体" w:eastAsia="黑体" w:hAnsi="黑体" w:hint="eastAsia"/>
          <w:sz w:val="28"/>
          <w:szCs w:val="28"/>
        </w:rPr>
        <w:t>甲方</w:t>
      </w:r>
      <w:r w:rsidR="002B3447" w:rsidRPr="00A9702E">
        <w:rPr>
          <w:rFonts w:ascii="黑体" w:eastAsia="黑体" w:hAnsi="黑体" w:hint="eastAsia"/>
          <w:sz w:val="28"/>
          <w:szCs w:val="28"/>
        </w:rPr>
        <w:t>承诺在乙方资金到账后的三个月之内完成增资及股权变更的工商变更登记。</w:t>
      </w:r>
    </w:p>
    <w:p w:rsidR="002B3447" w:rsidRPr="00A9702E" w:rsidRDefault="002B3447" w:rsidP="00A9702E">
      <w:pPr>
        <w:spacing w:line="420" w:lineRule="auto"/>
        <w:ind w:firstLine="420"/>
        <w:rPr>
          <w:rFonts w:ascii="黑体" w:eastAsia="黑体" w:hAnsi="黑体"/>
          <w:sz w:val="28"/>
          <w:szCs w:val="28"/>
        </w:rPr>
      </w:pPr>
      <w:r w:rsidRPr="00A9702E">
        <w:rPr>
          <w:rFonts w:ascii="黑体" w:eastAsia="黑体" w:hAnsi="黑体" w:hint="eastAsia"/>
          <w:sz w:val="28"/>
          <w:szCs w:val="28"/>
        </w:rPr>
        <w:t>第三条本次投资的具体方案</w:t>
      </w:r>
    </w:p>
    <w:p w:rsidR="002B3447" w:rsidRPr="00A9702E" w:rsidRDefault="002B3447" w:rsidP="00A9702E">
      <w:pPr>
        <w:spacing w:line="420" w:lineRule="auto"/>
        <w:rPr>
          <w:rFonts w:ascii="黑体" w:eastAsia="黑体" w:hAnsi="黑体"/>
          <w:sz w:val="28"/>
          <w:szCs w:val="28"/>
        </w:rPr>
      </w:pPr>
      <w:r w:rsidRPr="00A9702E">
        <w:rPr>
          <w:rFonts w:ascii="黑体" w:eastAsia="黑体" w:hAnsi="黑体" w:hint="eastAsia"/>
          <w:sz w:val="28"/>
          <w:szCs w:val="28"/>
        </w:rPr>
        <w:t>1</w:t>
      </w:r>
      <w:r w:rsidR="002B7AB8">
        <w:rPr>
          <w:rFonts w:ascii="黑体" w:eastAsia="黑体" w:hAnsi="黑体" w:hint="eastAsia"/>
          <w:sz w:val="28"/>
          <w:szCs w:val="28"/>
        </w:rPr>
        <w:t>、双</w:t>
      </w:r>
      <w:r w:rsidRPr="00A9702E">
        <w:rPr>
          <w:rFonts w:ascii="黑体" w:eastAsia="黑体" w:hAnsi="黑体" w:hint="eastAsia"/>
          <w:sz w:val="28"/>
          <w:szCs w:val="28"/>
        </w:rPr>
        <w:t>方同意，自本协议签署之日起5个工作日内，乙方以银行转账(或现金支付)方式，一次性向甲方支付人民币增资款1</w:t>
      </w:r>
      <w:r w:rsidR="00B069AD" w:rsidRPr="00A9702E">
        <w:rPr>
          <w:rFonts w:ascii="黑体" w:eastAsia="黑体" w:hAnsi="黑体" w:hint="eastAsia"/>
          <w:sz w:val="28"/>
          <w:szCs w:val="28"/>
        </w:rPr>
        <w:t>120</w:t>
      </w:r>
      <w:r w:rsidRPr="00A9702E">
        <w:rPr>
          <w:rFonts w:ascii="黑体" w:eastAsia="黑体" w:hAnsi="黑体" w:hint="eastAsia"/>
          <w:sz w:val="28"/>
          <w:szCs w:val="28"/>
        </w:rPr>
        <w:t>万元:甲方在收到乙方的实际出资金额后 ，立即向乙方签发确认收到该等款项的有效财务收据。</w:t>
      </w:r>
    </w:p>
    <w:p w:rsidR="002B3447" w:rsidRPr="00A9702E" w:rsidRDefault="002B3447" w:rsidP="00A9702E">
      <w:pPr>
        <w:spacing w:line="480" w:lineRule="auto"/>
        <w:rPr>
          <w:rFonts w:ascii="黑体" w:eastAsia="黑体" w:hAnsi="黑体"/>
          <w:sz w:val="28"/>
          <w:szCs w:val="28"/>
        </w:rPr>
      </w:pPr>
      <w:r w:rsidRPr="00A9702E">
        <w:rPr>
          <w:rFonts w:ascii="黑体" w:eastAsia="黑体" w:hAnsi="黑体" w:hint="eastAsia"/>
          <w:sz w:val="28"/>
          <w:szCs w:val="28"/>
        </w:rPr>
        <w:lastRenderedPageBreak/>
        <w:t>2、目标公司在资金到账后的三个月之内完成增资及股权变更的工商变更登记。</w:t>
      </w:r>
    </w:p>
    <w:p w:rsidR="002B3447" w:rsidRPr="00A9702E" w:rsidRDefault="002B3447" w:rsidP="00A9702E">
      <w:pPr>
        <w:spacing w:line="480" w:lineRule="auto"/>
        <w:rPr>
          <w:rFonts w:ascii="黑体" w:eastAsia="黑体" w:hAnsi="黑体"/>
          <w:sz w:val="28"/>
          <w:szCs w:val="28"/>
        </w:rPr>
      </w:pPr>
      <w:r w:rsidRPr="00A9702E">
        <w:rPr>
          <w:rFonts w:ascii="黑体" w:eastAsia="黑体" w:hAnsi="黑体" w:hint="eastAsia"/>
          <w:sz w:val="28"/>
          <w:szCs w:val="28"/>
        </w:rPr>
        <w:t>3</w:t>
      </w:r>
      <w:r w:rsidR="002B7AB8">
        <w:rPr>
          <w:rFonts w:ascii="黑体" w:eastAsia="黑体" w:hAnsi="黑体" w:hint="eastAsia"/>
          <w:sz w:val="28"/>
          <w:szCs w:val="28"/>
        </w:rPr>
        <w:t>、甲方</w:t>
      </w:r>
      <w:r w:rsidRPr="00A9702E">
        <w:rPr>
          <w:rFonts w:ascii="黑体" w:eastAsia="黑体" w:hAnsi="黑体" w:hint="eastAsia"/>
          <w:sz w:val="28"/>
          <w:szCs w:val="28"/>
        </w:rPr>
        <w:t>承诺</w:t>
      </w:r>
      <w:r w:rsidR="00B069AD" w:rsidRPr="00A9702E">
        <w:rPr>
          <w:rFonts w:ascii="黑体" w:eastAsia="黑体" w:hAnsi="黑体" w:hint="eastAsia"/>
          <w:sz w:val="28"/>
          <w:szCs w:val="28"/>
        </w:rPr>
        <w:t>，</w:t>
      </w:r>
      <w:r w:rsidRPr="00A9702E">
        <w:rPr>
          <w:rFonts w:ascii="黑体" w:eastAsia="黑体" w:hAnsi="黑体" w:hint="eastAsia"/>
          <w:sz w:val="28"/>
          <w:szCs w:val="28"/>
        </w:rPr>
        <w:t>乙方投资资金将全部用于目标公司的主营业务</w:t>
      </w:r>
      <w:r w:rsidR="00B069AD" w:rsidRPr="00A9702E">
        <w:rPr>
          <w:rFonts w:ascii="黑体" w:eastAsia="黑体" w:hAnsi="黑体" w:hint="eastAsia"/>
          <w:sz w:val="28"/>
          <w:szCs w:val="28"/>
        </w:rPr>
        <w:t>，</w:t>
      </w:r>
      <w:r w:rsidRPr="00A9702E">
        <w:rPr>
          <w:rFonts w:ascii="黑体" w:eastAsia="黑体" w:hAnsi="黑体" w:hint="eastAsia"/>
          <w:sz w:val="28"/>
          <w:szCs w:val="28"/>
        </w:rPr>
        <w:t>不挪作他用。</w:t>
      </w:r>
    </w:p>
    <w:p w:rsidR="002B3447" w:rsidRPr="00A9702E" w:rsidRDefault="002B3447" w:rsidP="00A9702E">
      <w:pPr>
        <w:spacing w:line="480" w:lineRule="auto"/>
        <w:rPr>
          <w:rFonts w:ascii="黑体" w:eastAsia="黑体" w:hAnsi="黑体"/>
          <w:sz w:val="28"/>
          <w:szCs w:val="28"/>
        </w:rPr>
      </w:pPr>
      <w:r w:rsidRPr="00A9702E">
        <w:rPr>
          <w:rFonts w:ascii="黑体" w:eastAsia="黑体" w:hAnsi="黑体" w:hint="eastAsia"/>
          <w:sz w:val="28"/>
          <w:szCs w:val="28"/>
        </w:rPr>
        <w:t>第四条投资价格</w:t>
      </w:r>
    </w:p>
    <w:p w:rsidR="002B3447" w:rsidRPr="00A9702E" w:rsidRDefault="002B3447" w:rsidP="00A9702E">
      <w:pPr>
        <w:spacing w:line="480" w:lineRule="auto"/>
        <w:rPr>
          <w:rFonts w:ascii="黑体" w:eastAsia="黑体" w:hAnsi="黑体"/>
          <w:sz w:val="28"/>
          <w:szCs w:val="28"/>
        </w:rPr>
      </w:pPr>
      <w:r w:rsidRPr="00A9702E">
        <w:rPr>
          <w:rFonts w:ascii="黑体" w:eastAsia="黑体" w:hAnsi="黑体" w:hint="eastAsia"/>
          <w:sz w:val="28"/>
          <w:szCs w:val="28"/>
        </w:rPr>
        <w:t>本次投资后 ，乙方持有目标公司的股权占全部股权 （ 注册资本 ） 的比例为2</w:t>
      </w:r>
      <w:r w:rsidR="00B069AD" w:rsidRPr="00A9702E">
        <w:rPr>
          <w:rFonts w:ascii="黑体" w:eastAsia="黑体" w:hAnsi="黑体" w:hint="eastAsia"/>
          <w:sz w:val="28"/>
          <w:szCs w:val="28"/>
        </w:rPr>
        <w:t>.24</w:t>
      </w:r>
      <w:r w:rsidRPr="00A9702E">
        <w:rPr>
          <w:rFonts w:ascii="黑体" w:eastAsia="黑体" w:hAnsi="黑体" w:hint="eastAsia"/>
          <w:sz w:val="28"/>
          <w:szCs w:val="28"/>
        </w:rPr>
        <w:t>%。</w:t>
      </w:r>
    </w:p>
    <w:p w:rsidR="00B069AD" w:rsidRPr="00A9702E" w:rsidRDefault="002B3447" w:rsidP="00A9702E">
      <w:pPr>
        <w:spacing w:line="480" w:lineRule="auto"/>
        <w:rPr>
          <w:rFonts w:ascii="黑体" w:eastAsia="黑体" w:hAnsi="黑体"/>
          <w:sz w:val="28"/>
          <w:szCs w:val="28"/>
        </w:rPr>
      </w:pPr>
      <w:r w:rsidRPr="00A9702E">
        <w:rPr>
          <w:rFonts w:ascii="黑体" w:eastAsia="黑体" w:hAnsi="黑体" w:hint="eastAsia"/>
          <w:sz w:val="28"/>
          <w:szCs w:val="28"/>
        </w:rPr>
        <w:t xml:space="preserve">第五条未分配利润 </w:t>
      </w:r>
    </w:p>
    <w:p w:rsidR="002B3447" w:rsidRPr="00A9702E" w:rsidRDefault="002B3447" w:rsidP="00A9702E">
      <w:pPr>
        <w:spacing w:line="480" w:lineRule="auto"/>
        <w:rPr>
          <w:rFonts w:ascii="黑体" w:eastAsia="黑体" w:hAnsi="黑体"/>
          <w:sz w:val="28"/>
          <w:szCs w:val="28"/>
        </w:rPr>
      </w:pPr>
      <w:r w:rsidRPr="00A9702E">
        <w:rPr>
          <w:rFonts w:ascii="黑体" w:eastAsia="黑体" w:hAnsi="黑体" w:hint="eastAsia"/>
          <w:sz w:val="28"/>
          <w:szCs w:val="28"/>
        </w:rPr>
        <w:t>甲方资本公积金、盈余公积金、累计未分配利润由投资完成后的所有在册股东按各自股权 （ 或股份 ） 比例共同享有 。</w:t>
      </w:r>
    </w:p>
    <w:p w:rsidR="002B3447" w:rsidRPr="00A9702E" w:rsidRDefault="002B3447" w:rsidP="00A9702E">
      <w:pPr>
        <w:spacing w:line="480" w:lineRule="auto"/>
        <w:rPr>
          <w:rFonts w:ascii="黑体" w:eastAsia="黑体" w:hAnsi="黑体"/>
          <w:sz w:val="28"/>
          <w:szCs w:val="28"/>
        </w:rPr>
      </w:pPr>
      <w:r w:rsidRPr="00A9702E">
        <w:rPr>
          <w:rFonts w:ascii="黑体" w:eastAsia="黑体" w:hAnsi="黑体" w:hint="eastAsia"/>
          <w:sz w:val="28"/>
          <w:szCs w:val="28"/>
        </w:rPr>
        <w:t>第六条重大事项</w:t>
      </w:r>
    </w:p>
    <w:p w:rsidR="002B3447" w:rsidRPr="00A9702E" w:rsidRDefault="002B3447" w:rsidP="00A9702E">
      <w:pPr>
        <w:spacing w:line="480" w:lineRule="auto"/>
        <w:rPr>
          <w:rFonts w:ascii="黑体" w:eastAsia="黑体" w:hAnsi="黑体"/>
          <w:sz w:val="28"/>
          <w:szCs w:val="28"/>
        </w:rPr>
      </w:pPr>
      <w:r w:rsidRPr="00A9702E">
        <w:rPr>
          <w:rFonts w:ascii="黑体" w:eastAsia="黑体" w:hAnsi="黑体" w:hint="eastAsia"/>
          <w:sz w:val="28"/>
          <w:szCs w:val="28"/>
        </w:rPr>
        <w:t>甲方董事会和股东会的决议应按照公司法和甲方章程的规定作出 ，但下列重大事项应经甲方股东大会以特别决议形式事先通过。本协议约定的重大事项如下 ：</w:t>
      </w:r>
    </w:p>
    <w:p w:rsidR="002B3447" w:rsidRPr="00A9702E" w:rsidRDefault="002B3447" w:rsidP="00A9702E">
      <w:pPr>
        <w:spacing w:line="480" w:lineRule="auto"/>
        <w:rPr>
          <w:rFonts w:ascii="黑体" w:eastAsia="黑体" w:hAnsi="黑体"/>
          <w:sz w:val="28"/>
          <w:szCs w:val="28"/>
        </w:rPr>
      </w:pPr>
      <w:r w:rsidRPr="00A9702E">
        <w:rPr>
          <w:rFonts w:ascii="黑体" w:eastAsia="黑体" w:hAnsi="黑体" w:hint="eastAsia"/>
          <w:sz w:val="28"/>
          <w:szCs w:val="28"/>
        </w:rPr>
        <w:t>1、从事、参与任何甲方主营业务之外的经营 ，或甲方变更经营范围 ；</w:t>
      </w:r>
    </w:p>
    <w:p w:rsidR="002B3447" w:rsidRPr="00A9702E" w:rsidRDefault="002B3447" w:rsidP="00A9702E">
      <w:pPr>
        <w:spacing w:line="480" w:lineRule="auto"/>
        <w:rPr>
          <w:rFonts w:ascii="黑体" w:eastAsia="黑体" w:hAnsi="黑体"/>
          <w:sz w:val="28"/>
          <w:szCs w:val="28"/>
        </w:rPr>
      </w:pPr>
      <w:r w:rsidRPr="00A9702E">
        <w:rPr>
          <w:rFonts w:ascii="黑体" w:eastAsia="黑体" w:hAnsi="黑体" w:hint="eastAsia"/>
          <w:sz w:val="28"/>
          <w:szCs w:val="28"/>
        </w:rPr>
        <w:t>2</w:t>
      </w:r>
      <w:r w:rsidR="00B069AD" w:rsidRPr="00A9702E">
        <w:rPr>
          <w:rFonts w:ascii="黑体" w:eastAsia="黑体" w:hAnsi="黑体" w:hint="eastAsia"/>
          <w:sz w:val="28"/>
          <w:szCs w:val="28"/>
        </w:rPr>
        <w:t>、在当年贷</w:t>
      </w:r>
      <w:r w:rsidRPr="00A9702E">
        <w:rPr>
          <w:rFonts w:ascii="黑体" w:eastAsia="黑体" w:hAnsi="黑体" w:hint="eastAsia"/>
          <w:sz w:val="28"/>
          <w:szCs w:val="28"/>
        </w:rPr>
        <w:t>款预算总额以下的</w:t>
      </w:r>
      <w:r w:rsidR="00B069AD" w:rsidRPr="00A9702E">
        <w:rPr>
          <w:rFonts w:ascii="黑体" w:eastAsia="黑体" w:hAnsi="黑体" w:hint="eastAsia"/>
          <w:sz w:val="28"/>
          <w:szCs w:val="28"/>
        </w:rPr>
        <w:t>贷</w:t>
      </w:r>
      <w:r w:rsidRPr="00A9702E">
        <w:rPr>
          <w:rFonts w:ascii="黑体" w:eastAsia="黑体" w:hAnsi="黑体" w:hint="eastAsia"/>
          <w:sz w:val="28"/>
          <w:szCs w:val="28"/>
        </w:rPr>
        <w:t>款应按公司章程和其他规定程序进行 ， 公司拟发生超出</w:t>
      </w:r>
      <w:r w:rsidR="00C554FC" w:rsidRPr="00A9702E">
        <w:rPr>
          <w:rFonts w:ascii="黑体" w:eastAsia="黑体" w:hAnsi="黑体" w:hint="eastAsia"/>
          <w:sz w:val="28"/>
          <w:szCs w:val="28"/>
        </w:rPr>
        <w:t>贷</w:t>
      </w:r>
      <w:r w:rsidRPr="00A9702E">
        <w:rPr>
          <w:rFonts w:ascii="黑体" w:eastAsia="黑体" w:hAnsi="黑体" w:hint="eastAsia"/>
          <w:sz w:val="28"/>
          <w:szCs w:val="28"/>
        </w:rPr>
        <w:t>款预算总 额的贷款 ；</w:t>
      </w:r>
    </w:p>
    <w:p w:rsidR="002B3447" w:rsidRPr="00A9702E" w:rsidRDefault="002B3447" w:rsidP="00A9702E">
      <w:pPr>
        <w:spacing w:line="480" w:lineRule="auto"/>
        <w:rPr>
          <w:rFonts w:ascii="黑体" w:eastAsia="黑体" w:hAnsi="黑体"/>
          <w:sz w:val="28"/>
          <w:szCs w:val="28"/>
        </w:rPr>
      </w:pPr>
      <w:r w:rsidRPr="00A9702E">
        <w:rPr>
          <w:rFonts w:ascii="黑体" w:eastAsia="黑体" w:hAnsi="黑体" w:hint="eastAsia"/>
          <w:sz w:val="28"/>
          <w:szCs w:val="28"/>
        </w:rPr>
        <w:t>3、甲方对外提供担保、保证、质押或赔偿保证等，金额超过 300 万元的 ；</w:t>
      </w:r>
    </w:p>
    <w:p w:rsidR="002B3447" w:rsidRPr="00A9702E" w:rsidRDefault="002B3447" w:rsidP="00A9702E">
      <w:pPr>
        <w:spacing w:line="480" w:lineRule="auto"/>
        <w:rPr>
          <w:rFonts w:ascii="黑体" w:eastAsia="黑体" w:hAnsi="黑体"/>
          <w:sz w:val="28"/>
          <w:szCs w:val="28"/>
        </w:rPr>
      </w:pPr>
      <w:r w:rsidRPr="00A9702E">
        <w:rPr>
          <w:rFonts w:ascii="黑体" w:eastAsia="黑体" w:hAnsi="黑体" w:hint="eastAsia"/>
          <w:sz w:val="28"/>
          <w:szCs w:val="28"/>
        </w:rPr>
        <w:t>4、甲方因业务需要向弈关联方提供借款的全部余额超过人民币 300 万元 以上后的任何借款行为 ；</w:t>
      </w:r>
    </w:p>
    <w:p w:rsidR="002B3447" w:rsidRPr="00A9702E" w:rsidRDefault="002B3447" w:rsidP="00A9702E">
      <w:pPr>
        <w:spacing w:line="480" w:lineRule="auto"/>
        <w:rPr>
          <w:rFonts w:ascii="黑体" w:eastAsia="黑体" w:hAnsi="黑体"/>
          <w:sz w:val="28"/>
          <w:szCs w:val="28"/>
        </w:rPr>
      </w:pPr>
      <w:r w:rsidRPr="00A9702E">
        <w:rPr>
          <w:rFonts w:ascii="黑体" w:eastAsia="黑体" w:hAnsi="黑体" w:hint="eastAsia"/>
          <w:sz w:val="28"/>
          <w:szCs w:val="28"/>
        </w:rPr>
        <w:t>5、更改甲方董事会的规模 ；</w:t>
      </w:r>
    </w:p>
    <w:p w:rsidR="00C554FC" w:rsidRPr="00A9702E" w:rsidRDefault="002B3447" w:rsidP="00A9702E">
      <w:pPr>
        <w:spacing w:line="480" w:lineRule="auto"/>
        <w:rPr>
          <w:rFonts w:ascii="黑体" w:eastAsia="黑体" w:hAnsi="黑体"/>
          <w:sz w:val="28"/>
          <w:szCs w:val="28"/>
        </w:rPr>
      </w:pPr>
      <w:r w:rsidRPr="00A9702E">
        <w:rPr>
          <w:rFonts w:ascii="黑体" w:eastAsia="黑体" w:hAnsi="黑体" w:hint="eastAsia"/>
          <w:sz w:val="28"/>
          <w:szCs w:val="28"/>
        </w:rPr>
        <w:t xml:space="preserve">6、甲方的任何利润分配及转增股本行为 。 </w:t>
      </w:r>
    </w:p>
    <w:p w:rsidR="002B3447" w:rsidRPr="00A9702E" w:rsidRDefault="002B7AB8" w:rsidP="00A9702E">
      <w:pPr>
        <w:spacing w:line="480" w:lineRule="auto"/>
        <w:rPr>
          <w:rFonts w:ascii="黑体" w:eastAsia="黑体" w:hAnsi="黑体"/>
          <w:sz w:val="28"/>
          <w:szCs w:val="28"/>
        </w:rPr>
      </w:pPr>
      <w:r>
        <w:rPr>
          <w:rFonts w:ascii="黑体" w:eastAsia="黑体" w:hAnsi="黑体" w:hint="eastAsia"/>
          <w:sz w:val="28"/>
          <w:szCs w:val="28"/>
        </w:rPr>
        <w:lastRenderedPageBreak/>
        <w:t>甲方</w:t>
      </w:r>
      <w:r w:rsidR="002B3447" w:rsidRPr="00A9702E">
        <w:rPr>
          <w:rFonts w:ascii="黑体" w:eastAsia="黑体" w:hAnsi="黑体" w:hint="eastAsia"/>
          <w:sz w:val="28"/>
          <w:szCs w:val="28"/>
        </w:rPr>
        <w:t>承诺及时修改目标公司章程并办理相关工商登记变更。</w:t>
      </w:r>
    </w:p>
    <w:p w:rsidR="002B3447" w:rsidRPr="00A9702E" w:rsidRDefault="002B7AB8" w:rsidP="00A9702E">
      <w:pPr>
        <w:spacing w:line="480" w:lineRule="auto"/>
        <w:rPr>
          <w:rFonts w:ascii="黑体" w:eastAsia="黑体" w:hAnsi="黑体"/>
          <w:sz w:val="28"/>
          <w:szCs w:val="28"/>
        </w:rPr>
      </w:pPr>
      <w:r>
        <w:rPr>
          <w:rFonts w:ascii="黑体" w:eastAsia="黑体" w:hAnsi="黑体" w:hint="eastAsia"/>
          <w:sz w:val="28"/>
          <w:szCs w:val="28"/>
        </w:rPr>
        <w:t>第七条双</w:t>
      </w:r>
      <w:r w:rsidR="002B3447" w:rsidRPr="00A9702E">
        <w:rPr>
          <w:rFonts w:ascii="黑体" w:eastAsia="黑体" w:hAnsi="黑体" w:hint="eastAsia"/>
          <w:sz w:val="28"/>
          <w:szCs w:val="28"/>
        </w:rPr>
        <w:t>方承诺</w:t>
      </w:r>
    </w:p>
    <w:p w:rsidR="002B3447" w:rsidRPr="00A9702E" w:rsidRDefault="002B3447" w:rsidP="00A9702E">
      <w:pPr>
        <w:spacing w:line="480" w:lineRule="auto"/>
        <w:rPr>
          <w:rFonts w:ascii="黑体" w:eastAsia="黑体" w:hAnsi="黑体"/>
          <w:sz w:val="28"/>
          <w:szCs w:val="28"/>
        </w:rPr>
      </w:pPr>
      <w:r w:rsidRPr="00A9702E">
        <w:rPr>
          <w:rFonts w:ascii="黑体" w:eastAsia="黑体" w:hAnsi="黑体" w:hint="eastAsia"/>
          <w:sz w:val="28"/>
          <w:szCs w:val="28"/>
        </w:rPr>
        <w:t>1</w:t>
      </w:r>
      <w:r w:rsidR="002B7AB8">
        <w:rPr>
          <w:rFonts w:ascii="黑体" w:eastAsia="黑体" w:hAnsi="黑体" w:hint="eastAsia"/>
          <w:sz w:val="28"/>
          <w:szCs w:val="28"/>
        </w:rPr>
        <w:t>、甲方</w:t>
      </w:r>
      <w:r w:rsidRPr="00A9702E">
        <w:rPr>
          <w:rFonts w:ascii="黑体" w:eastAsia="黑体" w:hAnsi="黑体" w:hint="eastAsia"/>
          <w:sz w:val="28"/>
          <w:szCs w:val="28"/>
        </w:rPr>
        <w:t>声明并承诺 ：</w:t>
      </w:r>
    </w:p>
    <w:p w:rsidR="002B3447" w:rsidRPr="00A9702E" w:rsidRDefault="002B3447" w:rsidP="00A9702E">
      <w:pPr>
        <w:spacing w:line="480" w:lineRule="auto"/>
        <w:rPr>
          <w:rFonts w:ascii="黑体" w:eastAsia="黑体" w:hAnsi="黑体"/>
          <w:sz w:val="28"/>
          <w:szCs w:val="28"/>
        </w:rPr>
      </w:pPr>
      <w:r w:rsidRPr="00A9702E">
        <w:rPr>
          <w:rFonts w:ascii="黑体" w:eastAsia="黑体" w:hAnsi="黑体" w:hint="eastAsia"/>
          <w:sz w:val="28"/>
          <w:szCs w:val="28"/>
        </w:rPr>
        <w:t>( 1 ） 甲万的成立、历次变更等过程 ，符合国家法律法规和行业管理相关规定  ，己获得必要的批准文件</w:t>
      </w:r>
      <w:r w:rsidR="00C554FC" w:rsidRPr="00A9702E">
        <w:rPr>
          <w:rFonts w:ascii="黑体" w:eastAsia="黑体" w:hAnsi="黑体" w:hint="eastAsia"/>
          <w:sz w:val="28"/>
          <w:szCs w:val="28"/>
        </w:rPr>
        <w:t xml:space="preserve"> </w:t>
      </w:r>
      <w:r w:rsidRPr="00A9702E">
        <w:rPr>
          <w:rFonts w:ascii="黑体" w:eastAsia="黑体" w:hAnsi="黑体" w:hint="eastAsia"/>
          <w:sz w:val="28"/>
          <w:szCs w:val="28"/>
        </w:rPr>
        <w:t>，相关程序已经合法完成。</w:t>
      </w:r>
    </w:p>
    <w:p w:rsidR="002B3447" w:rsidRPr="00A9702E" w:rsidRDefault="002B3447" w:rsidP="00A9702E">
      <w:pPr>
        <w:spacing w:line="480" w:lineRule="auto"/>
        <w:rPr>
          <w:rFonts w:ascii="黑体" w:eastAsia="黑体" w:hAnsi="黑体"/>
          <w:sz w:val="28"/>
          <w:szCs w:val="28"/>
        </w:rPr>
      </w:pPr>
      <w:r w:rsidRPr="00A9702E">
        <w:rPr>
          <w:rFonts w:ascii="黑体" w:eastAsia="黑体" w:hAnsi="黑体" w:hint="eastAsia"/>
          <w:sz w:val="28"/>
          <w:szCs w:val="28"/>
        </w:rPr>
        <w:t>( 2 ） 甲方经营行为完全符合有关部门的要求 ，并获得了必要的许可 ，不存在任何超范围经营的情形 ，未受到过任何重大处罚 。</w:t>
      </w:r>
    </w:p>
    <w:p w:rsidR="002B3447" w:rsidRPr="00A9702E" w:rsidRDefault="002B3447" w:rsidP="008C60FF">
      <w:pPr>
        <w:spacing w:line="480" w:lineRule="auto"/>
        <w:rPr>
          <w:rFonts w:ascii="黑体" w:eastAsia="黑体" w:hAnsi="黑体"/>
          <w:sz w:val="28"/>
          <w:szCs w:val="28"/>
        </w:rPr>
      </w:pPr>
      <w:r w:rsidRPr="00A9702E">
        <w:rPr>
          <w:rFonts w:ascii="黑体" w:eastAsia="黑体" w:hAnsi="黑体" w:hint="eastAsia"/>
          <w:sz w:val="28"/>
          <w:szCs w:val="28"/>
        </w:rPr>
        <w:t>(  3 ） 本次股权投资事项所必要的股东会等内部程序已经获得通过 ，所有股东均无不同意见。</w:t>
      </w:r>
    </w:p>
    <w:p w:rsidR="002B3447" w:rsidRPr="00A9702E" w:rsidRDefault="002B3447" w:rsidP="00A9702E">
      <w:pPr>
        <w:spacing w:line="420" w:lineRule="auto"/>
        <w:rPr>
          <w:rFonts w:ascii="黑体" w:eastAsia="黑体" w:hAnsi="黑体"/>
          <w:sz w:val="28"/>
          <w:szCs w:val="28"/>
        </w:rPr>
      </w:pPr>
      <w:r w:rsidRPr="00A9702E">
        <w:rPr>
          <w:rFonts w:ascii="黑体" w:eastAsia="黑体" w:hAnsi="黑体" w:hint="eastAsia"/>
          <w:sz w:val="28"/>
          <w:szCs w:val="28"/>
        </w:rPr>
        <w:t>( 4 ） 甲方向投资方提交的与对甲方进行尽职调查有关的经营 、财务状况 等方面的答复及相关资料  ，均系真实、准确、全面  ，不存在故意隐瞒或重大遗漏 ；且至本协议签署时</w:t>
      </w:r>
      <w:r w:rsidR="00C554FC" w:rsidRPr="00A9702E">
        <w:rPr>
          <w:rFonts w:ascii="黑体" w:eastAsia="黑体" w:hAnsi="黑体" w:hint="eastAsia"/>
          <w:sz w:val="28"/>
          <w:szCs w:val="28"/>
        </w:rPr>
        <w:t xml:space="preserve"> </w:t>
      </w:r>
      <w:r w:rsidRPr="00A9702E">
        <w:rPr>
          <w:rFonts w:ascii="黑体" w:eastAsia="黑体" w:hAnsi="黑体" w:hint="eastAsia"/>
          <w:sz w:val="28"/>
          <w:szCs w:val="28"/>
        </w:rPr>
        <w:t>，上述关于尽职调查的答复及相关资料所反映的甲方经营、财务状况等 ，未发生重大不利变化 。</w:t>
      </w:r>
    </w:p>
    <w:p w:rsidR="002B3447" w:rsidRPr="00A9702E" w:rsidRDefault="002B3447" w:rsidP="00A9702E">
      <w:pPr>
        <w:spacing w:line="420" w:lineRule="auto"/>
        <w:rPr>
          <w:rFonts w:ascii="黑体" w:eastAsia="黑体" w:hAnsi="黑体"/>
          <w:sz w:val="28"/>
          <w:szCs w:val="28"/>
        </w:rPr>
      </w:pPr>
      <w:r w:rsidRPr="00A9702E">
        <w:rPr>
          <w:rFonts w:ascii="黑体" w:eastAsia="黑体" w:hAnsi="黑体" w:hint="eastAsia"/>
          <w:sz w:val="28"/>
          <w:szCs w:val="28"/>
        </w:rPr>
        <w:t>( 5 ） 所有与甲方经营有关的资产、无形资产甲方已取得合法的所有权或使用权。甲方实际控制人依法及依据公司章程承担股东竞业禁止义务 ，甲方已经或在将在合理的期限内与关键技术和管理人员签署附有竞业禁止义务的劳动合同。</w:t>
      </w:r>
    </w:p>
    <w:p w:rsidR="002B3447" w:rsidRPr="00A9702E" w:rsidRDefault="002B3447" w:rsidP="00A9702E">
      <w:pPr>
        <w:spacing w:line="420" w:lineRule="auto"/>
        <w:rPr>
          <w:rFonts w:ascii="黑体" w:eastAsia="黑体" w:hAnsi="黑体"/>
          <w:sz w:val="28"/>
          <w:szCs w:val="28"/>
        </w:rPr>
      </w:pPr>
      <w:r w:rsidRPr="00A9702E">
        <w:rPr>
          <w:rFonts w:ascii="黑体" w:eastAsia="黑体" w:hAnsi="黑体" w:hint="eastAsia"/>
          <w:sz w:val="28"/>
          <w:szCs w:val="28"/>
        </w:rPr>
        <w:t>( 6 ） 甲方实际控制人承诺 ，本次投资完成之前 ，甲方任何因环保、税务、 土地、工商等事项 （ 包括但不限于上述事项 ） 受到的处罚 ，以及因任何经济纠纷导致的赔偿等 ，与投资方无关 。</w:t>
      </w:r>
    </w:p>
    <w:p w:rsidR="002B3447" w:rsidRPr="00A9702E" w:rsidRDefault="002B3447" w:rsidP="00A9702E">
      <w:pPr>
        <w:spacing w:line="420" w:lineRule="auto"/>
        <w:rPr>
          <w:rFonts w:ascii="黑体" w:eastAsia="黑体" w:hAnsi="黑体"/>
          <w:sz w:val="28"/>
          <w:szCs w:val="28"/>
        </w:rPr>
      </w:pPr>
      <w:r w:rsidRPr="00A9702E">
        <w:rPr>
          <w:rFonts w:ascii="黑体" w:eastAsia="黑体" w:hAnsi="黑体" w:hint="eastAsia"/>
          <w:sz w:val="28"/>
          <w:szCs w:val="28"/>
        </w:rPr>
        <w:t>2、乙方声明并承诺 ：</w:t>
      </w:r>
    </w:p>
    <w:p w:rsidR="002B3447" w:rsidRPr="00A9702E" w:rsidRDefault="002B3447" w:rsidP="00A9702E">
      <w:pPr>
        <w:spacing w:line="420" w:lineRule="auto"/>
        <w:rPr>
          <w:rFonts w:ascii="黑体" w:eastAsia="黑体" w:hAnsi="黑体"/>
          <w:sz w:val="28"/>
          <w:szCs w:val="28"/>
        </w:rPr>
      </w:pPr>
      <w:r w:rsidRPr="00A9702E">
        <w:rPr>
          <w:rFonts w:ascii="黑体" w:eastAsia="黑体" w:hAnsi="黑体" w:hint="eastAsia"/>
          <w:sz w:val="28"/>
          <w:szCs w:val="28"/>
        </w:rPr>
        <w:t>(  1 ）  将按照本协议规定 ，按时足额缴付借款出资。</w:t>
      </w:r>
    </w:p>
    <w:p w:rsidR="002B3447" w:rsidRPr="00A9702E" w:rsidRDefault="002B3447" w:rsidP="00A9702E">
      <w:pPr>
        <w:spacing w:line="420" w:lineRule="auto"/>
        <w:rPr>
          <w:rFonts w:ascii="黑体" w:eastAsia="黑体" w:hAnsi="黑体"/>
          <w:sz w:val="28"/>
          <w:szCs w:val="28"/>
        </w:rPr>
      </w:pPr>
      <w:r w:rsidRPr="00A9702E">
        <w:rPr>
          <w:rFonts w:ascii="黑体" w:eastAsia="黑体" w:hAnsi="黑体" w:hint="eastAsia"/>
          <w:sz w:val="28"/>
          <w:szCs w:val="28"/>
        </w:rPr>
        <w:lastRenderedPageBreak/>
        <w:t>( 2 ） 本协议项下所进行技资 ，未违反国家法律法规 。</w:t>
      </w:r>
    </w:p>
    <w:p w:rsidR="002B3447" w:rsidRPr="00A9702E" w:rsidRDefault="002B3447" w:rsidP="00A9702E">
      <w:pPr>
        <w:spacing w:line="420" w:lineRule="auto"/>
        <w:rPr>
          <w:rFonts w:ascii="黑体" w:eastAsia="黑体" w:hAnsi="黑体"/>
          <w:sz w:val="28"/>
          <w:szCs w:val="28"/>
        </w:rPr>
      </w:pPr>
      <w:r w:rsidRPr="00A9702E">
        <w:rPr>
          <w:rFonts w:ascii="黑体" w:eastAsia="黑体" w:hAnsi="黑体" w:hint="eastAsia"/>
          <w:sz w:val="28"/>
          <w:szCs w:val="28"/>
        </w:rPr>
        <w:t>(  3 ）  履行本协议其他条款项下 的应履行之义务。</w:t>
      </w:r>
    </w:p>
    <w:p w:rsidR="00C554FC" w:rsidRPr="00A9702E" w:rsidRDefault="002B3447" w:rsidP="00A9702E">
      <w:pPr>
        <w:spacing w:line="420" w:lineRule="auto"/>
        <w:rPr>
          <w:rFonts w:ascii="黑体" w:eastAsia="黑体" w:hAnsi="黑体"/>
          <w:sz w:val="28"/>
          <w:szCs w:val="28"/>
        </w:rPr>
      </w:pPr>
      <w:r w:rsidRPr="00A9702E">
        <w:rPr>
          <w:rFonts w:ascii="黑体" w:eastAsia="黑体" w:hAnsi="黑体" w:hint="eastAsia"/>
          <w:sz w:val="28"/>
          <w:szCs w:val="28"/>
        </w:rPr>
        <w:t xml:space="preserve">( 4 ） 不向与甲方业务领域存在直接竞争关系的其他企业进行投资。 </w:t>
      </w:r>
    </w:p>
    <w:p w:rsidR="002B3447" w:rsidRPr="00A9702E" w:rsidRDefault="002B3447" w:rsidP="00A9702E">
      <w:pPr>
        <w:spacing w:line="420" w:lineRule="auto"/>
        <w:rPr>
          <w:rFonts w:ascii="黑体" w:eastAsia="黑体" w:hAnsi="黑体"/>
          <w:sz w:val="28"/>
          <w:szCs w:val="28"/>
        </w:rPr>
      </w:pPr>
      <w:r w:rsidRPr="00A9702E">
        <w:rPr>
          <w:rFonts w:ascii="黑体" w:eastAsia="黑体" w:hAnsi="黑体" w:hint="eastAsia"/>
          <w:sz w:val="28"/>
          <w:szCs w:val="28"/>
        </w:rPr>
        <w:t>第八条关联交易</w:t>
      </w:r>
    </w:p>
    <w:p w:rsidR="002B3447" w:rsidRPr="00A9702E" w:rsidRDefault="002B3447" w:rsidP="00A9702E">
      <w:pPr>
        <w:spacing w:line="420" w:lineRule="auto"/>
        <w:rPr>
          <w:rFonts w:ascii="黑体" w:eastAsia="黑体" w:hAnsi="黑体"/>
          <w:sz w:val="28"/>
          <w:szCs w:val="28"/>
        </w:rPr>
      </w:pPr>
      <w:r w:rsidRPr="00A9702E">
        <w:rPr>
          <w:rFonts w:ascii="黑体" w:eastAsia="黑体" w:hAnsi="黑体" w:hint="eastAsia"/>
          <w:sz w:val="28"/>
          <w:szCs w:val="28"/>
        </w:rPr>
        <w:t xml:space="preserve">甲方与甲方的关联方间发生关联交易时 </w:t>
      </w:r>
      <w:r w:rsidR="00A9702E">
        <w:rPr>
          <w:rFonts w:ascii="黑体" w:eastAsia="黑体" w:hAnsi="黑体" w:hint="eastAsia"/>
          <w:sz w:val="28"/>
          <w:szCs w:val="28"/>
        </w:rPr>
        <w:t>，</w:t>
      </w:r>
      <w:r w:rsidRPr="00A9702E">
        <w:rPr>
          <w:rFonts w:ascii="黑体" w:eastAsia="黑体" w:hAnsi="黑体" w:hint="eastAsia"/>
          <w:sz w:val="28"/>
          <w:szCs w:val="28"/>
        </w:rPr>
        <w:t>应遵循公允价格原则 ，按公司制</w:t>
      </w:r>
      <w:r w:rsidR="00C554FC" w:rsidRPr="00A9702E">
        <w:rPr>
          <w:rFonts w:ascii="黑体" w:eastAsia="黑体" w:hAnsi="黑体" w:hint="eastAsia"/>
          <w:sz w:val="28"/>
          <w:szCs w:val="28"/>
        </w:rPr>
        <w:t>度履</w:t>
      </w:r>
      <w:r w:rsidRPr="00A9702E">
        <w:rPr>
          <w:rFonts w:ascii="黑体" w:eastAsia="黑体" w:hAnsi="黑体" w:hint="eastAsia"/>
          <w:sz w:val="28"/>
          <w:szCs w:val="28"/>
        </w:rPr>
        <w:t>行批准程序</w:t>
      </w:r>
      <w:r w:rsidR="00A9702E">
        <w:rPr>
          <w:rFonts w:ascii="黑体" w:eastAsia="黑体" w:hAnsi="黑体" w:hint="eastAsia"/>
          <w:sz w:val="28"/>
          <w:szCs w:val="28"/>
        </w:rPr>
        <w:t>。</w:t>
      </w:r>
      <w:r w:rsidRPr="00A9702E">
        <w:rPr>
          <w:rFonts w:ascii="黑体" w:eastAsia="黑体" w:hAnsi="黑体" w:hint="eastAsia"/>
          <w:sz w:val="28"/>
          <w:szCs w:val="28"/>
        </w:rPr>
        <w:t>关联方为公司股东或董事、监事的 ，应按照公司法等法律、</w:t>
      </w:r>
    </w:p>
    <w:p w:rsidR="002B3447" w:rsidRPr="00A9702E" w:rsidRDefault="002B3447" w:rsidP="00A9702E">
      <w:pPr>
        <w:spacing w:line="420" w:lineRule="auto"/>
        <w:rPr>
          <w:rFonts w:ascii="黑体" w:eastAsia="黑体" w:hAnsi="黑体"/>
          <w:sz w:val="28"/>
          <w:szCs w:val="28"/>
        </w:rPr>
      </w:pPr>
      <w:r w:rsidRPr="00A9702E">
        <w:rPr>
          <w:rFonts w:ascii="黑体" w:eastAsia="黑体" w:hAnsi="黑体" w:hint="eastAsia"/>
          <w:sz w:val="28"/>
          <w:szCs w:val="28"/>
        </w:rPr>
        <w:t>第八条关联交易</w:t>
      </w:r>
    </w:p>
    <w:p w:rsidR="002B3447" w:rsidRPr="00A9702E" w:rsidRDefault="002B3447" w:rsidP="00F04347">
      <w:pPr>
        <w:spacing w:line="420" w:lineRule="auto"/>
        <w:rPr>
          <w:rFonts w:ascii="黑体" w:eastAsia="黑体" w:hAnsi="黑体"/>
          <w:sz w:val="28"/>
          <w:szCs w:val="28"/>
        </w:rPr>
      </w:pPr>
      <w:r w:rsidRPr="00A9702E">
        <w:rPr>
          <w:rFonts w:ascii="黑体" w:eastAsia="黑体" w:hAnsi="黑体" w:hint="eastAsia"/>
          <w:sz w:val="28"/>
          <w:szCs w:val="28"/>
        </w:rPr>
        <w:t>甲方与甲方的关联方间发生关联交易时， 应遵循公允价格原则，按公司制</w:t>
      </w:r>
      <w:r w:rsidR="00F04347">
        <w:rPr>
          <w:rFonts w:ascii="黑体" w:eastAsia="黑体" w:hAnsi="黑体" w:hint="eastAsia"/>
          <w:sz w:val="28"/>
          <w:szCs w:val="28"/>
        </w:rPr>
        <w:t>度履</w:t>
      </w:r>
      <w:r w:rsidRPr="00A9702E">
        <w:rPr>
          <w:rFonts w:ascii="黑体" w:eastAsia="黑体" w:hAnsi="黑体" w:hint="eastAsia"/>
          <w:sz w:val="28"/>
          <w:szCs w:val="28"/>
        </w:rPr>
        <w:t>行批准程序。关联方为公司股东或董事、监事的，应按照公司法等法律、法规及公司章程的有关规定</w:t>
      </w:r>
      <w:r w:rsidR="00A9702E">
        <w:rPr>
          <w:rFonts w:ascii="黑体" w:eastAsia="黑体" w:hAnsi="黑体" w:hint="eastAsia"/>
          <w:sz w:val="28"/>
          <w:szCs w:val="28"/>
        </w:rPr>
        <w:t>，</w:t>
      </w:r>
      <w:r w:rsidRPr="00A9702E">
        <w:rPr>
          <w:rFonts w:ascii="黑体" w:eastAsia="黑体" w:hAnsi="黑体" w:hint="eastAsia"/>
          <w:sz w:val="28"/>
          <w:szCs w:val="28"/>
        </w:rPr>
        <w:t>在股东会或董事会审议关联交易议案时回避表决。本条款项下关联方指；</w:t>
      </w:r>
    </w:p>
    <w:p w:rsidR="002B3447" w:rsidRPr="00A9702E" w:rsidRDefault="002B3447" w:rsidP="00A9702E">
      <w:pPr>
        <w:spacing w:line="432" w:lineRule="auto"/>
        <w:rPr>
          <w:rFonts w:ascii="黑体" w:eastAsia="黑体" w:hAnsi="黑体"/>
          <w:sz w:val="28"/>
          <w:szCs w:val="28"/>
        </w:rPr>
      </w:pPr>
      <w:r w:rsidRPr="00A9702E">
        <w:rPr>
          <w:rFonts w:ascii="黑体" w:eastAsia="黑体" w:hAnsi="黑体" w:hint="eastAsia"/>
          <w:sz w:val="28"/>
          <w:szCs w:val="28"/>
        </w:rPr>
        <w:t xml:space="preserve">1 </w:t>
      </w:r>
      <w:r w:rsidR="00A9702E">
        <w:rPr>
          <w:rFonts w:ascii="黑体" w:eastAsia="黑体" w:hAnsi="黑体" w:hint="eastAsia"/>
          <w:sz w:val="28"/>
          <w:szCs w:val="28"/>
        </w:rPr>
        <w:t>、</w:t>
      </w:r>
      <w:r w:rsidRPr="00A9702E">
        <w:rPr>
          <w:rFonts w:ascii="黑体" w:eastAsia="黑体" w:hAnsi="黑体" w:hint="eastAsia"/>
          <w:sz w:val="28"/>
          <w:szCs w:val="28"/>
        </w:rPr>
        <w:t>甲</w:t>
      </w:r>
      <w:r w:rsidR="00A9702E" w:rsidRPr="00A9702E">
        <w:rPr>
          <w:rFonts w:ascii="黑体" w:eastAsia="黑体" w:hAnsi="黑体" w:hint="eastAsia"/>
          <w:sz w:val="28"/>
          <w:szCs w:val="28"/>
        </w:rPr>
        <w:t>方</w:t>
      </w:r>
      <w:r w:rsidRPr="00A9702E">
        <w:rPr>
          <w:rFonts w:ascii="黑体" w:eastAsia="黑体" w:hAnsi="黑体" w:hint="eastAsia"/>
          <w:sz w:val="28"/>
          <w:szCs w:val="28"/>
        </w:rPr>
        <w:t>股东；</w:t>
      </w:r>
    </w:p>
    <w:p w:rsidR="002B3447" w:rsidRPr="00A9702E" w:rsidRDefault="002B3447" w:rsidP="00A9702E">
      <w:pPr>
        <w:spacing w:line="432" w:lineRule="auto"/>
        <w:rPr>
          <w:rFonts w:ascii="黑体" w:eastAsia="黑体" w:hAnsi="黑体"/>
          <w:sz w:val="28"/>
          <w:szCs w:val="28"/>
        </w:rPr>
      </w:pPr>
      <w:r w:rsidRPr="00A9702E">
        <w:rPr>
          <w:rFonts w:ascii="黑体" w:eastAsia="黑体" w:hAnsi="黑体" w:hint="eastAsia"/>
          <w:sz w:val="28"/>
          <w:szCs w:val="28"/>
        </w:rPr>
        <w:t>2、由甲方各股东投资控股的企业；</w:t>
      </w:r>
    </w:p>
    <w:p w:rsidR="002B3447" w:rsidRPr="00A9702E" w:rsidRDefault="002B3447" w:rsidP="00A9702E">
      <w:pPr>
        <w:spacing w:line="432" w:lineRule="auto"/>
        <w:rPr>
          <w:rFonts w:ascii="黑体" w:eastAsia="黑体" w:hAnsi="黑体"/>
          <w:sz w:val="28"/>
          <w:szCs w:val="28"/>
        </w:rPr>
      </w:pPr>
      <w:r w:rsidRPr="00A9702E">
        <w:rPr>
          <w:rFonts w:ascii="黑体" w:eastAsia="黑体" w:hAnsi="黑体" w:hint="eastAsia"/>
          <w:sz w:val="28"/>
          <w:szCs w:val="28"/>
        </w:rPr>
        <w:t>3、甲</w:t>
      </w:r>
      <w:r w:rsidR="00A9702E" w:rsidRPr="00A9702E">
        <w:rPr>
          <w:rFonts w:ascii="黑体" w:eastAsia="黑体" w:hAnsi="黑体" w:hint="eastAsia"/>
          <w:sz w:val="28"/>
          <w:szCs w:val="28"/>
        </w:rPr>
        <w:t>方</w:t>
      </w:r>
      <w:r w:rsidRPr="00A9702E">
        <w:rPr>
          <w:rFonts w:ascii="黑体" w:eastAsia="黑体" w:hAnsi="黑体" w:hint="eastAsia"/>
          <w:sz w:val="28"/>
          <w:szCs w:val="28"/>
        </w:rPr>
        <w:t>的董事、监事、经理、其他高级管理人员及其近亲属；</w:t>
      </w:r>
    </w:p>
    <w:p w:rsidR="002B3447" w:rsidRPr="00A9702E" w:rsidRDefault="002B3447" w:rsidP="00A9702E">
      <w:pPr>
        <w:spacing w:line="432" w:lineRule="auto"/>
        <w:rPr>
          <w:rFonts w:ascii="黑体" w:eastAsia="黑体" w:hAnsi="黑体"/>
          <w:sz w:val="28"/>
          <w:szCs w:val="28"/>
        </w:rPr>
      </w:pPr>
      <w:r w:rsidRPr="00A9702E">
        <w:rPr>
          <w:rFonts w:ascii="黑体" w:eastAsia="黑体" w:hAnsi="黑体" w:hint="eastAsia"/>
          <w:sz w:val="28"/>
          <w:szCs w:val="28"/>
        </w:rPr>
        <w:t>4、前述1-3 项所列民事主体投资或者担任高级管理人员的团体、企业或其他经济组织。</w:t>
      </w:r>
    </w:p>
    <w:p w:rsidR="00C554FC" w:rsidRPr="00A9702E" w:rsidRDefault="00C554FC" w:rsidP="00A9702E">
      <w:pPr>
        <w:spacing w:line="432" w:lineRule="auto"/>
        <w:rPr>
          <w:rFonts w:ascii="黑体" w:eastAsia="黑体" w:hAnsi="黑体"/>
          <w:sz w:val="28"/>
          <w:szCs w:val="28"/>
        </w:rPr>
      </w:pPr>
      <w:r w:rsidRPr="00A9702E">
        <w:rPr>
          <w:rFonts w:ascii="黑体" w:eastAsia="黑体" w:hAnsi="黑体" w:hint="eastAsia"/>
          <w:sz w:val="28"/>
          <w:szCs w:val="28"/>
        </w:rPr>
        <w:t>第九</w:t>
      </w:r>
      <w:r w:rsidR="002B3447" w:rsidRPr="00A9702E">
        <w:rPr>
          <w:rFonts w:ascii="黑体" w:eastAsia="黑体" w:hAnsi="黑体" w:hint="eastAsia"/>
          <w:sz w:val="28"/>
          <w:szCs w:val="28"/>
        </w:rPr>
        <w:t>条保密</w:t>
      </w:r>
    </w:p>
    <w:p w:rsidR="002B3447" w:rsidRPr="00A9702E" w:rsidRDefault="002B3447" w:rsidP="00A9702E">
      <w:pPr>
        <w:spacing w:line="432" w:lineRule="auto"/>
        <w:rPr>
          <w:rFonts w:ascii="黑体" w:eastAsia="黑体" w:hAnsi="黑体"/>
          <w:sz w:val="28"/>
          <w:szCs w:val="28"/>
        </w:rPr>
      </w:pPr>
      <w:r w:rsidRPr="00A9702E">
        <w:rPr>
          <w:rFonts w:ascii="黑体" w:eastAsia="黑体" w:hAnsi="黑体" w:hint="eastAsia"/>
          <w:sz w:val="28"/>
          <w:szCs w:val="28"/>
        </w:rPr>
        <w:t>本次投资后，投资方就因本次股权投资事宣而获悉的甲方秘密信息，均负</w:t>
      </w:r>
      <w:r w:rsidR="00C554FC" w:rsidRPr="00A9702E">
        <w:rPr>
          <w:rFonts w:ascii="黑体" w:eastAsia="黑体" w:hAnsi="黑体" w:hint="eastAsia"/>
          <w:sz w:val="28"/>
          <w:szCs w:val="28"/>
        </w:rPr>
        <w:t>有保密责任。除非</w:t>
      </w:r>
      <w:r w:rsidR="002B7AB8">
        <w:rPr>
          <w:rFonts w:ascii="黑体" w:eastAsia="黑体" w:hAnsi="黑体" w:hint="eastAsia"/>
          <w:sz w:val="28"/>
          <w:szCs w:val="28"/>
        </w:rPr>
        <w:t>经法律、法规许可，或经征得甲方或甲方股东双</w:t>
      </w:r>
      <w:r w:rsidRPr="00A9702E">
        <w:rPr>
          <w:rFonts w:ascii="黑体" w:eastAsia="黑体" w:hAnsi="黑体" w:hint="eastAsia"/>
          <w:sz w:val="28"/>
          <w:szCs w:val="28"/>
        </w:rPr>
        <w:t>方书面许可，不得将该等秘密信息披露、泄露给其他任何第三万，或用于本协议项下条款之外其他用途。保密期限自本协议签署之日起</w:t>
      </w:r>
      <w:r w:rsidR="00A9702E">
        <w:rPr>
          <w:rFonts w:ascii="黑体" w:eastAsia="黑体" w:hAnsi="黑体" w:hint="eastAsia"/>
          <w:sz w:val="28"/>
          <w:szCs w:val="28"/>
        </w:rPr>
        <w:t>，</w:t>
      </w:r>
      <w:r w:rsidRPr="00A9702E">
        <w:rPr>
          <w:rFonts w:ascii="黑体" w:eastAsia="黑体" w:hAnsi="黑体" w:hint="eastAsia"/>
          <w:sz w:val="28"/>
          <w:szCs w:val="28"/>
        </w:rPr>
        <w:t>至甲方秘密信息成为公开信息时止。否则， 投资方应对由此给甲方造成实际损失承担赔偿责任。</w:t>
      </w:r>
    </w:p>
    <w:p w:rsidR="002B3447" w:rsidRPr="00A9702E" w:rsidRDefault="002B3447" w:rsidP="00A9702E">
      <w:pPr>
        <w:spacing w:line="432" w:lineRule="auto"/>
        <w:rPr>
          <w:rFonts w:ascii="黑体" w:eastAsia="黑体" w:hAnsi="黑体"/>
          <w:sz w:val="28"/>
          <w:szCs w:val="28"/>
        </w:rPr>
      </w:pPr>
      <w:r w:rsidRPr="00A9702E">
        <w:rPr>
          <w:rFonts w:ascii="黑体" w:eastAsia="黑体" w:hAnsi="黑体" w:hint="eastAsia"/>
          <w:sz w:val="28"/>
          <w:szCs w:val="28"/>
        </w:rPr>
        <w:lastRenderedPageBreak/>
        <w:t>第十条信息权</w:t>
      </w:r>
    </w:p>
    <w:p w:rsidR="002B3447" w:rsidRPr="00A9702E" w:rsidRDefault="002B3447" w:rsidP="00A9702E">
      <w:pPr>
        <w:spacing w:line="432" w:lineRule="auto"/>
        <w:rPr>
          <w:rFonts w:ascii="黑体" w:eastAsia="黑体" w:hAnsi="黑体"/>
          <w:sz w:val="28"/>
          <w:szCs w:val="28"/>
        </w:rPr>
      </w:pPr>
      <w:r w:rsidRPr="00A9702E">
        <w:rPr>
          <w:rFonts w:ascii="黑体" w:eastAsia="黑体" w:hAnsi="黑体" w:hint="eastAsia"/>
          <w:sz w:val="28"/>
          <w:szCs w:val="28"/>
        </w:rPr>
        <w:t>本次投资后，投资方有权及时获取甲方涉及运营、财务和其他商务活动的真实、全面的信息， 可获取的信息包括：</w:t>
      </w:r>
    </w:p>
    <w:p w:rsidR="002B3447" w:rsidRPr="00A9702E" w:rsidRDefault="002B3447" w:rsidP="00A9702E">
      <w:pPr>
        <w:spacing w:line="432" w:lineRule="auto"/>
        <w:rPr>
          <w:rFonts w:ascii="黑体" w:eastAsia="黑体" w:hAnsi="黑体"/>
          <w:sz w:val="28"/>
          <w:szCs w:val="28"/>
        </w:rPr>
      </w:pPr>
      <w:r w:rsidRPr="00A9702E">
        <w:rPr>
          <w:rFonts w:ascii="黑体" w:eastAsia="黑体" w:hAnsi="黑体" w:hint="eastAsia"/>
          <w:sz w:val="28"/>
          <w:szCs w:val="28"/>
        </w:rPr>
        <w:t>1 、甲方经营简况报告。</w:t>
      </w:r>
    </w:p>
    <w:p w:rsidR="002B3447" w:rsidRPr="00A9702E" w:rsidRDefault="002B3447" w:rsidP="00A9702E">
      <w:pPr>
        <w:spacing w:line="432" w:lineRule="auto"/>
        <w:rPr>
          <w:rFonts w:ascii="黑体" w:eastAsia="黑体" w:hAnsi="黑体"/>
          <w:sz w:val="28"/>
          <w:szCs w:val="28"/>
        </w:rPr>
      </w:pPr>
      <w:r w:rsidRPr="00A9702E">
        <w:rPr>
          <w:rFonts w:ascii="黑体" w:eastAsia="黑体" w:hAnsi="黑体" w:hint="eastAsia"/>
          <w:sz w:val="28"/>
          <w:szCs w:val="28"/>
        </w:rPr>
        <w:t>2、季度财务报衰，包括编报说明、资产负债表、损益表及现金流量表。</w:t>
      </w:r>
    </w:p>
    <w:p w:rsidR="002B3447" w:rsidRPr="00A9702E" w:rsidRDefault="002B3447" w:rsidP="00A9702E">
      <w:pPr>
        <w:spacing w:line="432" w:lineRule="auto"/>
        <w:rPr>
          <w:rFonts w:ascii="黑体" w:eastAsia="黑体" w:hAnsi="黑体"/>
          <w:sz w:val="28"/>
          <w:szCs w:val="28"/>
        </w:rPr>
      </w:pPr>
      <w:r w:rsidRPr="00A9702E">
        <w:rPr>
          <w:rFonts w:ascii="黑体" w:eastAsia="黑体" w:hAnsi="黑体" w:hint="eastAsia"/>
          <w:sz w:val="28"/>
          <w:szCs w:val="28"/>
        </w:rPr>
        <w:t>3、甲方向股东会、董事会、监事会提交的经股东会决议聘任的审计机构出具的年度审计报告。</w:t>
      </w:r>
    </w:p>
    <w:p w:rsidR="002B3447" w:rsidRPr="00F04347" w:rsidRDefault="002B3447" w:rsidP="00F04347">
      <w:pPr>
        <w:widowControl/>
        <w:jc w:val="left"/>
      </w:pPr>
      <w:r w:rsidRPr="00A9702E">
        <w:rPr>
          <w:rFonts w:ascii="黑体" w:eastAsia="黑体" w:hAnsi="黑体" w:hint="eastAsia"/>
          <w:sz w:val="28"/>
          <w:szCs w:val="28"/>
        </w:rPr>
        <w:t>4、甲方向股东会、董事会、监事会提供上年度工作总结、本年度经营计划、年度预算和预期财务报表。</w:t>
      </w:r>
    </w:p>
    <w:p w:rsidR="002B3447" w:rsidRPr="00A9702E" w:rsidRDefault="002B3447" w:rsidP="00A9702E">
      <w:pPr>
        <w:spacing w:line="432" w:lineRule="auto"/>
        <w:rPr>
          <w:rFonts w:ascii="黑体" w:eastAsia="黑体" w:hAnsi="黑体"/>
          <w:sz w:val="28"/>
          <w:szCs w:val="28"/>
        </w:rPr>
      </w:pPr>
      <w:r w:rsidRPr="00A9702E">
        <w:rPr>
          <w:rFonts w:ascii="黑体" w:eastAsia="黑体" w:hAnsi="黑体" w:hint="eastAsia"/>
          <w:sz w:val="28"/>
          <w:szCs w:val="28"/>
        </w:rPr>
        <w:t>5</w:t>
      </w:r>
      <w:r w:rsidR="00C554FC" w:rsidRPr="00A9702E">
        <w:rPr>
          <w:rFonts w:ascii="黑体" w:eastAsia="黑体" w:hAnsi="黑体" w:hint="eastAsia"/>
          <w:sz w:val="28"/>
          <w:szCs w:val="28"/>
        </w:rPr>
        <w:t>、其他公司账簿和其他会计资料，甲方可以根据投资方</w:t>
      </w:r>
      <w:r w:rsidRPr="00A9702E">
        <w:rPr>
          <w:rFonts w:ascii="黑体" w:eastAsia="黑体" w:hAnsi="黑体" w:hint="eastAsia"/>
          <w:sz w:val="28"/>
          <w:szCs w:val="28"/>
        </w:rPr>
        <w:t>的合理需要要求向甲方提供。</w:t>
      </w:r>
    </w:p>
    <w:p w:rsidR="00FE4C50" w:rsidRPr="00A9702E" w:rsidRDefault="00FE4C50" w:rsidP="00A9702E">
      <w:pPr>
        <w:spacing w:line="432" w:lineRule="auto"/>
        <w:rPr>
          <w:rFonts w:ascii="黑体" w:eastAsia="黑体" w:hAnsi="黑体"/>
          <w:sz w:val="28"/>
          <w:szCs w:val="28"/>
        </w:rPr>
      </w:pPr>
      <w:r w:rsidRPr="00A9702E">
        <w:rPr>
          <w:rFonts w:ascii="黑体" w:eastAsia="黑体" w:hAnsi="黑体" w:hint="eastAsia"/>
          <w:sz w:val="28"/>
          <w:szCs w:val="28"/>
        </w:rPr>
        <w:t>第十一条违约责任</w:t>
      </w:r>
    </w:p>
    <w:p w:rsidR="00FE4C50" w:rsidRPr="00A9702E" w:rsidRDefault="00FE4C50" w:rsidP="00A9702E">
      <w:pPr>
        <w:spacing w:line="432" w:lineRule="auto"/>
        <w:rPr>
          <w:rFonts w:ascii="黑体" w:eastAsia="黑体" w:hAnsi="黑体"/>
          <w:sz w:val="28"/>
          <w:szCs w:val="28"/>
        </w:rPr>
      </w:pPr>
      <w:r w:rsidRPr="00A9702E">
        <w:rPr>
          <w:rFonts w:ascii="黑体" w:eastAsia="黑体" w:hAnsi="黑体" w:hint="eastAsia"/>
          <w:sz w:val="28"/>
          <w:szCs w:val="28"/>
        </w:rPr>
        <w:t>1 、任何一方实质性违反本协议的条款约定，即构成违约，应依法及依据本协议承担违约责任。</w:t>
      </w:r>
    </w:p>
    <w:p w:rsidR="00FE4C50" w:rsidRPr="00A9702E" w:rsidRDefault="00FE4C50" w:rsidP="00A9702E">
      <w:pPr>
        <w:spacing w:line="432" w:lineRule="auto"/>
        <w:rPr>
          <w:rFonts w:ascii="黑体" w:eastAsia="黑体" w:hAnsi="黑体"/>
          <w:sz w:val="28"/>
          <w:szCs w:val="28"/>
        </w:rPr>
      </w:pPr>
      <w:r w:rsidRPr="00A9702E">
        <w:rPr>
          <w:rFonts w:ascii="黑体" w:eastAsia="黑体" w:hAnsi="黑体" w:hint="eastAsia"/>
          <w:sz w:val="28"/>
          <w:szCs w:val="28"/>
        </w:rPr>
        <w:t>2</w:t>
      </w:r>
      <w:r w:rsidR="002B7AB8">
        <w:rPr>
          <w:rFonts w:ascii="黑体" w:eastAsia="黑体" w:hAnsi="黑体" w:hint="eastAsia"/>
          <w:sz w:val="28"/>
          <w:szCs w:val="28"/>
        </w:rPr>
        <w:t>、如投资方未按本协议约定履行出资义务，甲方</w:t>
      </w:r>
      <w:r w:rsidRPr="00A9702E">
        <w:rPr>
          <w:rFonts w:ascii="黑体" w:eastAsia="黑体" w:hAnsi="黑体" w:hint="eastAsia"/>
          <w:sz w:val="28"/>
          <w:szCs w:val="28"/>
        </w:rPr>
        <w:t>均有权解除本协议。</w:t>
      </w:r>
    </w:p>
    <w:p w:rsidR="00FE4C50" w:rsidRPr="00A9702E" w:rsidRDefault="00FE4C50" w:rsidP="00A9702E">
      <w:pPr>
        <w:spacing w:line="432" w:lineRule="auto"/>
        <w:rPr>
          <w:rFonts w:ascii="黑体" w:eastAsia="黑体" w:hAnsi="黑体"/>
          <w:sz w:val="28"/>
          <w:szCs w:val="28"/>
        </w:rPr>
      </w:pPr>
      <w:r w:rsidRPr="00A9702E">
        <w:rPr>
          <w:rFonts w:ascii="黑体" w:eastAsia="黑体" w:hAnsi="黑体" w:hint="eastAsia"/>
          <w:sz w:val="28"/>
          <w:szCs w:val="28"/>
        </w:rPr>
        <w:t>3</w:t>
      </w:r>
      <w:r w:rsidR="002B7AB8">
        <w:rPr>
          <w:rFonts w:ascii="黑体" w:eastAsia="黑体" w:hAnsi="黑体" w:hint="eastAsia"/>
          <w:sz w:val="28"/>
          <w:szCs w:val="28"/>
        </w:rPr>
        <w:t>、甲方</w:t>
      </w:r>
      <w:r w:rsidRPr="00A9702E">
        <w:rPr>
          <w:rFonts w:ascii="黑体" w:eastAsia="黑体" w:hAnsi="黑体" w:hint="eastAsia"/>
          <w:sz w:val="28"/>
          <w:szCs w:val="28"/>
        </w:rPr>
        <w:t>未按</w:t>
      </w:r>
      <w:r w:rsidR="002B7AB8">
        <w:rPr>
          <w:rFonts w:ascii="黑体" w:eastAsia="黑体" w:hAnsi="黑体" w:hint="eastAsia"/>
          <w:sz w:val="28"/>
          <w:szCs w:val="28"/>
        </w:rPr>
        <w:t>本协议约定履行义务，应依法赔偿由此给其他双</w:t>
      </w:r>
      <w:r w:rsidRPr="00A9702E">
        <w:rPr>
          <w:rFonts w:ascii="黑体" w:eastAsia="黑体" w:hAnsi="黑体" w:hint="eastAsia"/>
          <w:sz w:val="28"/>
          <w:szCs w:val="28"/>
        </w:rPr>
        <w:t>方所造成的实际经济损失。</w:t>
      </w:r>
    </w:p>
    <w:p w:rsidR="00FE4C50" w:rsidRPr="00A9702E" w:rsidRDefault="00FE4C50" w:rsidP="00A9702E">
      <w:pPr>
        <w:spacing w:line="432" w:lineRule="auto"/>
        <w:rPr>
          <w:rFonts w:ascii="黑体" w:eastAsia="黑体" w:hAnsi="黑体"/>
          <w:sz w:val="28"/>
          <w:szCs w:val="28"/>
        </w:rPr>
      </w:pPr>
      <w:r w:rsidRPr="00A9702E">
        <w:rPr>
          <w:rFonts w:ascii="黑体" w:eastAsia="黑体" w:hAnsi="黑体" w:hint="eastAsia"/>
          <w:sz w:val="28"/>
          <w:szCs w:val="28"/>
        </w:rPr>
        <w:t>第十二条不可抗力</w:t>
      </w:r>
    </w:p>
    <w:p w:rsidR="00FE4C50" w:rsidRPr="00A9702E" w:rsidRDefault="00FE4C50" w:rsidP="00A9702E">
      <w:pPr>
        <w:spacing w:line="432" w:lineRule="auto"/>
        <w:rPr>
          <w:rFonts w:ascii="黑体" w:eastAsia="黑体" w:hAnsi="黑体"/>
          <w:sz w:val="28"/>
          <w:szCs w:val="28"/>
        </w:rPr>
      </w:pPr>
      <w:r w:rsidRPr="00A9702E">
        <w:rPr>
          <w:rFonts w:ascii="黑体" w:eastAsia="黑体" w:hAnsi="黑体" w:hint="eastAsia"/>
          <w:sz w:val="28"/>
          <w:szCs w:val="28"/>
        </w:rPr>
        <w:t xml:space="preserve">1 </w:t>
      </w:r>
      <w:r w:rsidR="002B7AB8">
        <w:rPr>
          <w:rFonts w:ascii="黑体" w:eastAsia="黑体" w:hAnsi="黑体" w:hint="eastAsia"/>
          <w:sz w:val="28"/>
          <w:szCs w:val="28"/>
        </w:rPr>
        <w:t>、由于发生一方不可预见、不可阻止或避免的事件，导致该方</w:t>
      </w:r>
      <w:r w:rsidRPr="00A9702E">
        <w:rPr>
          <w:rFonts w:ascii="黑体" w:eastAsia="黑体" w:hAnsi="黑体" w:hint="eastAsia"/>
          <w:sz w:val="28"/>
          <w:szCs w:val="28"/>
        </w:rPr>
        <w:t>不能属行其在本协议项下的义务或推迟上述义务的履行，在不可抗力事件持续期间，由于不可抗力事件被阻止履行或推迟履行其在本协议项下的义务的一</w:t>
      </w:r>
      <w:r w:rsidR="001E094C" w:rsidRPr="00A9702E">
        <w:rPr>
          <w:rFonts w:ascii="黑体" w:eastAsia="黑体" w:hAnsi="黑体" w:hint="eastAsia"/>
          <w:sz w:val="28"/>
          <w:szCs w:val="28"/>
        </w:rPr>
        <w:t>方</w:t>
      </w:r>
      <w:r w:rsidRPr="00A9702E">
        <w:rPr>
          <w:rFonts w:ascii="黑体" w:eastAsia="黑体" w:hAnsi="黑体" w:hint="eastAsia"/>
          <w:sz w:val="28"/>
          <w:szCs w:val="28"/>
        </w:rPr>
        <w:t>可免除未能履行其义务的责任。</w:t>
      </w:r>
    </w:p>
    <w:p w:rsidR="00FE4C50" w:rsidRPr="00A9702E" w:rsidRDefault="00FE4C50" w:rsidP="00A9702E">
      <w:pPr>
        <w:spacing w:line="432" w:lineRule="auto"/>
        <w:rPr>
          <w:rFonts w:ascii="黑体" w:eastAsia="黑体" w:hAnsi="黑体"/>
          <w:sz w:val="28"/>
          <w:szCs w:val="28"/>
        </w:rPr>
      </w:pPr>
      <w:r w:rsidRPr="00A9702E">
        <w:rPr>
          <w:rFonts w:ascii="黑体" w:eastAsia="黑体" w:hAnsi="黑体" w:hint="eastAsia"/>
          <w:sz w:val="28"/>
          <w:szCs w:val="28"/>
        </w:rPr>
        <w:lastRenderedPageBreak/>
        <w:t>2、上述事件包括地震、台风、水灾、流行病、战争、罢工或封锁。但受不可抗力事件影响的一方应迅速以书面形式通知另一方并提供该不可抗力事件和持续期间的书面证据以及有关不可抗力事件的详细资料，说明事件的情况并经有关公证机关的证明。</w:t>
      </w:r>
    </w:p>
    <w:p w:rsidR="00FE4C50" w:rsidRPr="00A9702E" w:rsidRDefault="00FE4C50" w:rsidP="00A9702E">
      <w:pPr>
        <w:spacing w:line="432" w:lineRule="auto"/>
        <w:rPr>
          <w:rFonts w:ascii="黑体" w:eastAsia="黑体" w:hAnsi="黑体"/>
          <w:sz w:val="28"/>
          <w:szCs w:val="28"/>
        </w:rPr>
      </w:pPr>
      <w:r w:rsidRPr="00A9702E">
        <w:rPr>
          <w:rFonts w:ascii="黑体" w:eastAsia="黑体" w:hAnsi="黑体" w:hint="eastAsia"/>
          <w:sz w:val="28"/>
          <w:szCs w:val="28"/>
        </w:rPr>
        <w:t xml:space="preserve">3、如果上述不可抗力事件持续超过六十（ 60 </w:t>
      </w:r>
      <w:r w:rsidR="002B7AB8">
        <w:rPr>
          <w:rFonts w:ascii="黑体" w:eastAsia="黑体" w:hAnsi="黑体" w:hint="eastAsia"/>
          <w:sz w:val="28"/>
          <w:szCs w:val="28"/>
        </w:rPr>
        <w:t>）日以上，双</w:t>
      </w:r>
      <w:r w:rsidRPr="00A9702E">
        <w:rPr>
          <w:rFonts w:ascii="黑体" w:eastAsia="黑体" w:hAnsi="黑体" w:hint="eastAsia"/>
          <w:sz w:val="28"/>
          <w:szCs w:val="28"/>
        </w:rPr>
        <w:t>方应通过友好协商决定是否解除或修改本协议。</w:t>
      </w:r>
    </w:p>
    <w:p w:rsidR="00FE4C50" w:rsidRPr="00A9702E" w:rsidRDefault="00FE4C50" w:rsidP="00A9702E">
      <w:pPr>
        <w:spacing w:line="432" w:lineRule="auto"/>
        <w:rPr>
          <w:rFonts w:ascii="黑体" w:eastAsia="黑体" w:hAnsi="黑体"/>
          <w:sz w:val="28"/>
          <w:szCs w:val="28"/>
        </w:rPr>
      </w:pPr>
      <w:r w:rsidRPr="00A9702E">
        <w:rPr>
          <w:rFonts w:ascii="黑体" w:eastAsia="黑体" w:hAnsi="黑体" w:hint="eastAsia"/>
          <w:sz w:val="28"/>
          <w:szCs w:val="28"/>
        </w:rPr>
        <w:t>第十三条适用法律及管辖</w:t>
      </w:r>
    </w:p>
    <w:p w:rsidR="00FE4C50" w:rsidRPr="00A9702E" w:rsidRDefault="00FE4C50" w:rsidP="00A9702E">
      <w:pPr>
        <w:spacing w:line="432" w:lineRule="auto"/>
        <w:rPr>
          <w:rFonts w:ascii="黑体" w:eastAsia="黑体" w:hAnsi="黑体"/>
          <w:sz w:val="28"/>
          <w:szCs w:val="28"/>
        </w:rPr>
      </w:pPr>
      <w:r w:rsidRPr="00A9702E">
        <w:rPr>
          <w:rFonts w:ascii="黑体" w:eastAsia="黑体" w:hAnsi="黑体" w:hint="eastAsia"/>
          <w:sz w:val="28"/>
          <w:szCs w:val="28"/>
        </w:rPr>
        <w:t>1本协议的订立、效力、解释、履行和争议的解决等均适用中华人民共和国法律。</w:t>
      </w:r>
    </w:p>
    <w:p w:rsidR="00FE4C50" w:rsidRPr="00A9702E" w:rsidRDefault="00FE4C50" w:rsidP="00A9702E">
      <w:pPr>
        <w:spacing w:line="432" w:lineRule="auto"/>
        <w:rPr>
          <w:rFonts w:ascii="黑体" w:eastAsia="黑体" w:hAnsi="黑体"/>
          <w:sz w:val="28"/>
          <w:szCs w:val="28"/>
        </w:rPr>
      </w:pPr>
      <w:r w:rsidRPr="00A9702E">
        <w:rPr>
          <w:rFonts w:ascii="黑体" w:eastAsia="黑体" w:hAnsi="黑体" w:hint="eastAsia"/>
          <w:sz w:val="28"/>
          <w:szCs w:val="28"/>
        </w:rPr>
        <w:t>2</w:t>
      </w:r>
      <w:r w:rsidR="002B7AB8">
        <w:rPr>
          <w:rFonts w:ascii="黑体" w:eastAsia="黑体" w:hAnsi="黑体" w:hint="eastAsia"/>
          <w:sz w:val="28"/>
          <w:szCs w:val="28"/>
        </w:rPr>
        <w:t>、凡因本协议所发生的或与本协议有关的一切争议，双</w:t>
      </w:r>
      <w:r w:rsidRPr="00A9702E">
        <w:rPr>
          <w:rFonts w:ascii="黑体" w:eastAsia="黑体" w:hAnsi="黑体" w:hint="eastAsia"/>
          <w:sz w:val="28"/>
          <w:szCs w:val="28"/>
        </w:rPr>
        <w:t>方应通过友好协商解决。如果协商不成，任何一方有权向本协议签订地有管辖权的人民法院提起诉讼。</w:t>
      </w:r>
    </w:p>
    <w:p w:rsidR="001E094C" w:rsidRPr="00A9702E" w:rsidRDefault="001E094C" w:rsidP="00A9702E">
      <w:pPr>
        <w:spacing w:line="432" w:lineRule="auto"/>
        <w:rPr>
          <w:rFonts w:ascii="黑体" w:eastAsia="黑体" w:hAnsi="黑体"/>
          <w:sz w:val="28"/>
          <w:szCs w:val="28"/>
        </w:rPr>
      </w:pPr>
      <w:r w:rsidRPr="00A9702E">
        <w:rPr>
          <w:rFonts w:ascii="黑体" w:eastAsia="黑体" w:hAnsi="黑体" w:hint="eastAsia"/>
          <w:sz w:val="28"/>
          <w:szCs w:val="28"/>
        </w:rPr>
        <w:t>3、</w:t>
      </w:r>
      <w:r w:rsidR="00FE4C50" w:rsidRPr="00A9702E">
        <w:rPr>
          <w:rFonts w:ascii="黑体" w:eastAsia="黑体" w:hAnsi="黑体" w:hint="eastAsia"/>
          <w:sz w:val="28"/>
          <w:szCs w:val="28"/>
        </w:rPr>
        <w:t>在争议解决过程中，除双方有争议部分外，本协议真他条款应继续履</w:t>
      </w:r>
      <w:r w:rsidRPr="00A9702E">
        <w:rPr>
          <w:rFonts w:ascii="黑体" w:eastAsia="黑体" w:hAnsi="黑体" w:hint="eastAsia"/>
          <w:sz w:val="28"/>
          <w:szCs w:val="28"/>
        </w:rPr>
        <w:t>行。</w:t>
      </w:r>
    </w:p>
    <w:p w:rsidR="00FE4C50" w:rsidRPr="00A9702E" w:rsidRDefault="00FE4C50" w:rsidP="00A9702E">
      <w:pPr>
        <w:spacing w:line="432" w:lineRule="auto"/>
        <w:rPr>
          <w:rFonts w:ascii="黑体" w:eastAsia="黑体" w:hAnsi="黑体"/>
          <w:sz w:val="28"/>
          <w:szCs w:val="28"/>
        </w:rPr>
      </w:pPr>
      <w:r w:rsidRPr="00A9702E">
        <w:rPr>
          <w:rFonts w:ascii="黑体" w:eastAsia="黑体" w:hAnsi="黑体" w:hint="eastAsia"/>
          <w:sz w:val="28"/>
          <w:szCs w:val="28"/>
        </w:rPr>
        <w:t>第十四条其他</w:t>
      </w:r>
    </w:p>
    <w:p w:rsidR="00FE4C50" w:rsidRPr="00A9702E" w:rsidRDefault="00FE4C50" w:rsidP="00A9702E">
      <w:pPr>
        <w:spacing w:line="432" w:lineRule="auto"/>
        <w:rPr>
          <w:rFonts w:ascii="黑体" w:eastAsia="黑体" w:hAnsi="黑体"/>
          <w:sz w:val="28"/>
          <w:szCs w:val="28"/>
        </w:rPr>
      </w:pPr>
      <w:r w:rsidRPr="00A9702E">
        <w:rPr>
          <w:rFonts w:ascii="黑体" w:eastAsia="黑体" w:hAnsi="黑体" w:hint="eastAsia"/>
          <w:sz w:val="28"/>
          <w:szCs w:val="28"/>
        </w:rPr>
        <w:t xml:space="preserve">1 </w:t>
      </w:r>
      <w:r w:rsidR="002B7AB8">
        <w:rPr>
          <w:rFonts w:ascii="黑体" w:eastAsia="黑体" w:hAnsi="黑体" w:hint="eastAsia"/>
          <w:sz w:val="28"/>
          <w:szCs w:val="28"/>
        </w:rPr>
        <w:t>、甲方</w:t>
      </w:r>
      <w:r w:rsidRPr="00A9702E">
        <w:rPr>
          <w:rFonts w:ascii="黑体" w:eastAsia="黑体" w:hAnsi="黑体" w:hint="eastAsia"/>
          <w:sz w:val="28"/>
          <w:szCs w:val="28"/>
        </w:rPr>
        <w:t>确认乙方对甲方的出资到位，且不存在抽逃出资的行为。</w:t>
      </w:r>
    </w:p>
    <w:p w:rsidR="00FE4C50" w:rsidRPr="00A9702E" w:rsidRDefault="00FE4C50" w:rsidP="00A9702E">
      <w:pPr>
        <w:spacing w:line="432" w:lineRule="auto"/>
        <w:rPr>
          <w:rFonts w:ascii="黑体" w:eastAsia="黑体" w:hAnsi="黑体"/>
          <w:sz w:val="28"/>
          <w:szCs w:val="28"/>
        </w:rPr>
      </w:pPr>
      <w:r w:rsidRPr="00A9702E">
        <w:rPr>
          <w:rFonts w:ascii="黑体" w:eastAsia="黑体" w:hAnsi="黑体" w:hint="eastAsia"/>
          <w:sz w:val="28"/>
          <w:szCs w:val="28"/>
        </w:rPr>
        <w:t>2、本协议于下列情形之一发生时终止：</w:t>
      </w:r>
    </w:p>
    <w:p w:rsidR="00FE4C50" w:rsidRPr="00A9702E" w:rsidRDefault="00FE4C50" w:rsidP="00A9702E">
      <w:pPr>
        <w:spacing w:line="432" w:lineRule="auto"/>
        <w:rPr>
          <w:rFonts w:ascii="黑体" w:eastAsia="黑体" w:hAnsi="黑体"/>
          <w:sz w:val="28"/>
          <w:szCs w:val="28"/>
        </w:rPr>
      </w:pPr>
      <w:r w:rsidRPr="00A9702E">
        <w:rPr>
          <w:rFonts w:ascii="黑体" w:eastAsia="黑体" w:hAnsi="黑体" w:hint="eastAsia"/>
          <w:sz w:val="28"/>
          <w:szCs w:val="28"/>
        </w:rPr>
        <w:t xml:space="preserve">( 1 </w:t>
      </w:r>
      <w:r w:rsidR="002B7AB8">
        <w:rPr>
          <w:rFonts w:ascii="黑体" w:eastAsia="黑体" w:hAnsi="黑体" w:hint="eastAsia"/>
          <w:sz w:val="28"/>
          <w:szCs w:val="28"/>
        </w:rPr>
        <w:t>）经双</w:t>
      </w:r>
      <w:r w:rsidRPr="00A9702E">
        <w:rPr>
          <w:rFonts w:ascii="黑体" w:eastAsia="黑体" w:hAnsi="黑体" w:hint="eastAsia"/>
          <w:sz w:val="28"/>
          <w:szCs w:val="28"/>
        </w:rPr>
        <w:t>方协商一致终止；</w:t>
      </w:r>
    </w:p>
    <w:p w:rsidR="00FE4C50" w:rsidRPr="00A9702E" w:rsidRDefault="00FE4C50" w:rsidP="00A9702E">
      <w:pPr>
        <w:spacing w:line="432" w:lineRule="auto"/>
        <w:rPr>
          <w:rFonts w:ascii="黑体" w:eastAsia="黑体" w:hAnsi="黑体"/>
          <w:sz w:val="28"/>
          <w:szCs w:val="28"/>
        </w:rPr>
      </w:pPr>
      <w:r w:rsidRPr="00A9702E">
        <w:rPr>
          <w:rFonts w:ascii="黑体" w:eastAsia="黑体" w:hAnsi="黑体" w:hint="eastAsia"/>
          <w:sz w:val="28"/>
          <w:szCs w:val="28"/>
        </w:rPr>
        <w:t xml:space="preserve">( 2 </w:t>
      </w:r>
      <w:r w:rsidR="002B7AB8">
        <w:rPr>
          <w:rFonts w:ascii="黑体" w:eastAsia="黑体" w:hAnsi="黑体" w:hint="eastAsia"/>
          <w:sz w:val="28"/>
          <w:szCs w:val="28"/>
        </w:rPr>
        <w:t>）本次投资由于不可抗力或者双</w:t>
      </w:r>
      <w:r w:rsidRPr="00A9702E">
        <w:rPr>
          <w:rFonts w:ascii="黑体" w:eastAsia="黑体" w:hAnsi="黑体" w:hint="eastAsia"/>
          <w:sz w:val="28"/>
          <w:szCs w:val="28"/>
        </w:rPr>
        <w:t>方以外的其他客观原因而不能实施；</w:t>
      </w:r>
    </w:p>
    <w:p w:rsidR="00FE4C50" w:rsidRPr="00A9702E" w:rsidRDefault="00FE4C50" w:rsidP="00A9702E">
      <w:pPr>
        <w:spacing w:line="432" w:lineRule="auto"/>
        <w:rPr>
          <w:rFonts w:ascii="黑体" w:eastAsia="黑体" w:hAnsi="黑体"/>
          <w:sz w:val="28"/>
          <w:szCs w:val="28"/>
        </w:rPr>
      </w:pPr>
      <w:r w:rsidRPr="00A9702E">
        <w:rPr>
          <w:rFonts w:ascii="黑体" w:eastAsia="黑体" w:hAnsi="黑体" w:hint="eastAsia"/>
          <w:sz w:val="28"/>
          <w:szCs w:val="28"/>
        </w:rPr>
        <w:t>( 3 ）由于本协议一方严重违反本协议或适用法律的规定，致使本协议无法履行和完成。在此情形下，其他任何一方有权</w:t>
      </w:r>
      <w:r w:rsidR="001E094C" w:rsidRPr="00A9702E">
        <w:rPr>
          <w:rFonts w:ascii="黑体" w:eastAsia="黑体" w:hAnsi="黑体" w:hint="eastAsia"/>
          <w:sz w:val="28"/>
          <w:szCs w:val="28"/>
        </w:rPr>
        <w:t>以</w:t>
      </w:r>
      <w:r w:rsidRPr="00A9702E">
        <w:rPr>
          <w:rFonts w:ascii="黑体" w:eastAsia="黑体" w:hAnsi="黑体" w:hint="eastAsia"/>
          <w:sz w:val="28"/>
          <w:szCs w:val="28"/>
        </w:rPr>
        <w:t>书面通知他方的方式终止本协议。</w:t>
      </w:r>
    </w:p>
    <w:p w:rsidR="00FE4C50" w:rsidRPr="00A9702E" w:rsidRDefault="00FE4C50" w:rsidP="00A9702E">
      <w:pPr>
        <w:spacing w:line="432" w:lineRule="auto"/>
        <w:rPr>
          <w:rFonts w:ascii="黑体" w:eastAsia="黑体" w:hAnsi="黑体"/>
          <w:sz w:val="28"/>
          <w:szCs w:val="28"/>
        </w:rPr>
      </w:pPr>
      <w:r w:rsidRPr="00A9702E">
        <w:rPr>
          <w:rFonts w:ascii="黑体" w:eastAsia="黑体" w:hAnsi="黑体" w:hint="eastAsia"/>
          <w:sz w:val="28"/>
          <w:szCs w:val="28"/>
        </w:rPr>
        <w:t>4</w:t>
      </w:r>
      <w:r w:rsidR="002B7AB8">
        <w:rPr>
          <w:rFonts w:ascii="黑体" w:eastAsia="黑体" w:hAnsi="黑体" w:hint="eastAsia"/>
          <w:sz w:val="28"/>
          <w:szCs w:val="28"/>
        </w:rPr>
        <w:t>、本协议的修订由双</w:t>
      </w:r>
      <w:r w:rsidRPr="00A9702E">
        <w:rPr>
          <w:rFonts w:ascii="黑体" w:eastAsia="黑体" w:hAnsi="黑体" w:hint="eastAsia"/>
          <w:sz w:val="28"/>
          <w:szCs w:val="28"/>
        </w:rPr>
        <w:t xml:space="preserve">方以书面形式进行， </w:t>
      </w:r>
      <w:r w:rsidR="002B7AB8">
        <w:rPr>
          <w:rFonts w:ascii="黑体" w:eastAsia="黑体" w:hAnsi="黑体" w:hint="eastAsia"/>
          <w:sz w:val="28"/>
          <w:szCs w:val="28"/>
        </w:rPr>
        <w:t>并经双</w:t>
      </w:r>
      <w:r w:rsidRPr="00A9702E">
        <w:rPr>
          <w:rFonts w:ascii="黑体" w:eastAsia="黑体" w:hAnsi="黑体" w:hint="eastAsia"/>
          <w:sz w:val="28"/>
          <w:szCs w:val="28"/>
        </w:rPr>
        <w:t>方签字盖章后生效。</w:t>
      </w:r>
    </w:p>
    <w:p w:rsidR="00AE7666" w:rsidRPr="00A9702E" w:rsidRDefault="00FE4C50" w:rsidP="00AE7666">
      <w:pPr>
        <w:spacing w:line="432" w:lineRule="auto"/>
        <w:rPr>
          <w:rFonts w:ascii="黑体" w:eastAsia="黑体" w:hAnsi="黑体"/>
          <w:sz w:val="28"/>
          <w:szCs w:val="28"/>
        </w:rPr>
      </w:pPr>
      <w:r w:rsidRPr="00A9702E">
        <w:rPr>
          <w:rFonts w:ascii="黑体" w:eastAsia="黑体" w:hAnsi="黑体" w:hint="eastAsia"/>
          <w:sz w:val="28"/>
          <w:szCs w:val="28"/>
        </w:rPr>
        <w:t>5、本协议正本一式【</w:t>
      </w:r>
      <w:r w:rsidR="002B7AB8">
        <w:rPr>
          <w:rFonts w:ascii="黑体" w:eastAsia="黑体" w:hAnsi="黑体" w:hint="eastAsia"/>
          <w:sz w:val="28"/>
          <w:szCs w:val="28"/>
        </w:rPr>
        <w:t>贰】份，签约双方各执一份，报工商登记机关备案一份，双</w:t>
      </w:r>
      <w:r w:rsidRPr="00A9702E">
        <w:rPr>
          <w:rFonts w:ascii="黑体" w:eastAsia="黑体" w:hAnsi="黑体" w:hint="eastAsia"/>
          <w:sz w:val="28"/>
          <w:szCs w:val="28"/>
        </w:rPr>
        <w:t>方具有同等法律效力。</w:t>
      </w:r>
      <w:r w:rsidR="00AE7666" w:rsidRPr="00A9702E">
        <w:rPr>
          <w:rFonts w:ascii="黑体" w:eastAsia="黑体" w:hAnsi="黑体" w:hint="eastAsia"/>
          <w:sz w:val="28"/>
          <w:szCs w:val="28"/>
        </w:rPr>
        <w:t>（以下无正文）</w:t>
      </w:r>
    </w:p>
    <w:p w:rsidR="00AE7666" w:rsidRPr="00A9702E" w:rsidRDefault="00AE7666" w:rsidP="00AE7666">
      <w:pPr>
        <w:spacing w:line="432" w:lineRule="auto"/>
        <w:rPr>
          <w:rFonts w:ascii="黑体" w:eastAsia="黑体" w:hAnsi="黑体"/>
          <w:sz w:val="28"/>
          <w:szCs w:val="28"/>
        </w:rPr>
      </w:pPr>
      <w:r w:rsidRPr="00A9702E">
        <w:rPr>
          <w:rFonts w:ascii="黑体" w:eastAsia="黑体" w:hAnsi="黑体"/>
          <w:sz w:val="28"/>
          <w:szCs w:val="28"/>
        </w:rPr>
        <w:br w:type="page"/>
      </w:r>
      <w:r w:rsidRPr="00A9702E">
        <w:rPr>
          <w:rFonts w:ascii="黑体" w:eastAsia="黑体" w:hAnsi="黑体" w:hint="eastAsia"/>
          <w:sz w:val="28"/>
          <w:szCs w:val="28"/>
        </w:rPr>
        <w:lastRenderedPageBreak/>
        <w:t>（本页无正文，为《股权投资协议》签字盖章页。）</w:t>
      </w:r>
    </w:p>
    <w:p w:rsidR="008C60FF" w:rsidRDefault="008C60FF" w:rsidP="00A9702E">
      <w:pPr>
        <w:spacing w:line="432" w:lineRule="auto"/>
        <w:rPr>
          <w:rFonts w:ascii="黑体" w:eastAsia="黑体" w:hAnsi="黑体" w:hint="eastAsia"/>
          <w:sz w:val="28"/>
          <w:szCs w:val="28"/>
        </w:rPr>
      </w:pPr>
    </w:p>
    <w:p w:rsidR="00AE7666" w:rsidRDefault="00AE7666" w:rsidP="00A9702E">
      <w:pPr>
        <w:spacing w:line="432" w:lineRule="auto"/>
        <w:rPr>
          <w:rFonts w:ascii="黑体" w:eastAsia="黑体" w:hAnsi="黑体" w:hint="eastAsia"/>
          <w:sz w:val="28"/>
          <w:szCs w:val="28"/>
        </w:rPr>
      </w:pPr>
    </w:p>
    <w:p w:rsidR="008C60FF" w:rsidRPr="00A9702E" w:rsidRDefault="008C60FF" w:rsidP="00A9702E">
      <w:pPr>
        <w:spacing w:line="432" w:lineRule="auto"/>
        <w:rPr>
          <w:rFonts w:ascii="黑体" w:eastAsia="黑体" w:hAnsi="黑体"/>
          <w:sz w:val="28"/>
          <w:szCs w:val="28"/>
        </w:rPr>
      </w:pPr>
    </w:p>
    <w:p w:rsidR="001E094C" w:rsidRPr="00A9702E" w:rsidRDefault="001E094C" w:rsidP="00A9702E">
      <w:pPr>
        <w:spacing w:line="432" w:lineRule="auto"/>
        <w:rPr>
          <w:rFonts w:ascii="黑体" w:eastAsia="黑体" w:hAnsi="黑体"/>
          <w:sz w:val="28"/>
          <w:szCs w:val="28"/>
        </w:rPr>
      </w:pPr>
      <w:r w:rsidRPr="00A9702E">
        <w:rPr>
          <w:rFonts w:ascii="黑体" w:eastAsia="黑体" w:hAnsi="黑体" w:hint="eastAsia"/>
          <w:sz w:val="28"/>
          <w:szCs w:val="28"/>
        </w:rPr>
        <w:t>甲方：河北光华荣昌汽车部件有限公司</w:t>
      </w:r>
    </w:p>
    <w:p w:rsidR="001E094C" w:rsidRPr="00A9702E" w:rsidRDefault="001E094C" w:rsidP="00A9702E">
      <w:pPr>
        <w:spacing w:line="432" w:lineRule="auto"/>
        <w:rPr>
          <w:rFonts w:ascii="黑体" w:eastAsia="黑体" w:hAnsi="黑体"/>
          <w:sz w:val="28"/>
          <w:szCs w:val="28"/>
        </w:rPr>
      </w:pPr>
    </w:p>
    <w:p w:rsidR="001E094C" w:rsidRPr="00A9702E" w:rsidRDefault="001E094C" w:rsidP="00A9702E">
      <w:pPr>
        <w:spacing w:line="432" w:lineRule="auto"/>
        <w:rPr>
          <w:rFonts w:ascii="黑体" w:eastAsia="黑体" w:hAnsi="黑体"/>
          <w:sz w:val="28"/>
          <w:szCs w:val="28"/>
        </w:rPr>
      </w:pPr>
    </w:p>
    <w:p w:rsidR="001E094C" w:rsidRPr="00A9702E" w:rsidRDefault="001E094C" w:rsidP="00A9702E">
      <w:pPr>
        <w:spacing w:line="432" w:lineRule="auto"/>
        <w:rPr>
          <w:rFonts w:ascii="黑体" w:eastAsia="黑体" w:hAnsi="黑体"/>
          <w:sz w:val="28"/>
          <w:szCs w:val="28"/>
        </w:rPr>
      </w:pPr>
      <w:r w:rsidRPr="00A9702E">
        <w:rPr>
          <w:rFonts w:ascii="黑体" w:eastAsia="黑体" w:hAnsi="黑体" w:hint="eastAsia"/>
          <w:sz w:val="28"/>
          <w:szCs w:val="28"/>
        </w:rPr>
        <w:t>乙方：</w:t>
      </w:r>
    </w:p>
    <w:sectPr w:rsidR="001E094C" w:rsidRPr="00A9702E" w:rsidSect="00A9702E">
      <w:footerReference w:type="default" r:id="rId6"/>
      <w:pgSz w:w="11900" w:h="16820"/>
      <w:pgMar w:top="1440" w:right="1080" w:bottom="1440" w:left="1080" w:header="720" w:footer="720" w:gutter="0"/>
      <w:cols w:space="720"/>
      <w:noEndnote/>
      <w:docGrid w:linePitch="28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833B7" w:rsidRDefault="008833B7" w:rsidP="00AC6053">
      <w:r>
        <w:separator/>
      </w:r>
    </w:p>
  </w:endnote>
  <w:endnote w:type="continuationSeparator" w:id="1">
    <w:p w:rsidR="008833B7" w:rsidRDefault="008833B7" w:rsidP="00AC605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6779047"/>
      <w:docPartObj>
        <w:docPartGallery w:val="Page Numbers (Bottom of Page)"/>
        <w:docPartUnique/>
      </w:docPartObj>
    </w:sdtPr>
    <w:sdtContent>
      <w:p w:rsidR="00862F90" w:rsidRDefault="00862F90">
        <w:pPr>
          <w:pStyle w:val="a6"/>
          <w:jc w:val="center"/>
        </w:pPr>
        <w:fldSimple w:instr=" PAGE   \* MERGEFORMAT ">
          <w:r w:rsidR="0030120E" w:rsidRPr="0030120E">
            <w:rPr>
              <w:noProof/>
              <w:lang w:val="zh-CN"/>
            </w:rPr>
            <w:t>3</w:t>
          </w:r>
        </w:fldSimple>
      </w:p>
    </w:sdtContent>
  </w:sdt>
  <w:p w:rsidR="00862F90" w:rsidRDefault="00862F90">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833B7" w:rsidRDefault="008833B7" w:rsidP="00AC6053">
      <w:r>
        <w:separator/>
      </w:r>
    </w:p>
  </w:footnote>
  <w:footnote w:type="continuationSeparator" w:id="1">
    <w:p w:rsidR="008833B7" w:rsidRDefault="008833B7" w:rsidP="00AC605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2B3447"/>
    <w:rsid w:val="001E094C"/>
    <w:rsid w:val="002863FA"/>
    <w:rsid w:val="002B3447"/>
    <w:rsid w:val="002B7AB8"/>
    <w:rsid w:val="0030120E"/>
    <w:rsid w:val="004A2A4A"/>
    <w:rsid w:val="00614CB6"/>
    <w:rsid w:val="00680084"/>
    <w:rsid w:val="008311B6"/>
    <w:rsid w:val="00862F90"/>
    <w:rsid w:val="008735DF"/>
    <w:rsid w:val="008833B7"/>
    <w:rsid w:val="00896B18"/>
    <w:rsid w:val="008B358F"/>
    <w:rsid w:val="008C60FF"/>
    <w:rsid w:val="009B4BEA"/>
    <w:rsid w:val="00A4781D"/>
    <w:rsid w:val="00A9702E"/>
    <w:rsid w:val="00AC6053"/>
    <w:rsid w:val="00AE7666"/>
    <w:rsid w:val="00B069AD"/>
    <w:rsid w:val="00C554FC"/>
    <w:rsid w:val="00C95637"/>
    <w:rsid w:val="00E0037E"/>
    <w:rsid w:val="00F04347"/>
    <w:rsid w:val="00FE4C5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863F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1"/>
    <w:qFormat/>
    <w:rsid w:val="002B3447"/>
    <w:pPr>
      <w:autoSpaceDE w:val="0"/>
      <w:autoSpaceDN w:val="0"/>
      <w:adjustRightInd w:val="0"/>
      <w:ind w:left="1035"/>
      <w:jc w:val="left"/>
    </w:pPr>
    <w:rPr>
      <w:rFonts w:ascii="宋体" w:eastAsia="宋体" w:hAnsi="Times New Roman" w:cs="宋体"/>
      <w:kern w:val="0"/>
      <w:sz w:val="31"/>
      <w:szCs w:val="31"/>
    </w:rPr>
  </w:style>
  <w:style w:type="character" w:customStyle="1" w:styleId="Char">
    <w:name w:val="正文文本 Char"/>
    <w:basedOn w:val="a0"/>
    <w:link w:val="a3"/>
    <w:uiPriority w:val="1"/>
    <w:rsid w:val="002B3447"/>
    <w:rPr>
      <w:rFonts w:ascii="宋体" w:eastAsia="宋体" w:hAnsi="Times New Roman" w:cs="宋体"/>
      <w:kern w:val="0"/>
      <w:sz w:val="31"/>
      <w:szCs w:val="31"/>
    </w:rPr>
  </w:style>
  <w:style w:type="paragraph" w:customStyle="1" w:styleId="Heading1">
    <w:name w:val="Heading 1"/>
    <w:basedOn w:val="a"/>
    <w:uiPriority w:val="1"/>
    <w:qFormat/>
    <w:rsid w:val="002B3447"/>
    <w:pPr>
      <w:autoSpaceDE w:val="0"/>
      <w:autoSpaceDN w:val="0"/>
      <w:adjustRightInd w:val="0"/>
      <w:ind w:left="175"/>
      <w:jc w:val="left"/>
      <w:outlineLvl w:val="0"/>
    </w:pPr>
    <w:rPr>
      <w:rFonts w:ascii="宋体" w:eastAsia="宋体" w:hAnsi="Times New Roman" w:cs="宋体"/>
      <w:kern w:val="0"/>
      <w:sz w:val="28"/>
      <w:szCs w:val="28"/>
    </w:rPr>
  </w:style>
  <w:style w:type="paragraph" w:customStyle="1" w:styleId="TableParagraph">
    <w:name w:val="Table Paragraph"/>
    <w:basedOn w:val="a"/>
    <w:uiPriority w:val="1"/>
    <w:qFormat/>
    <w:rsid w:val="002B3447"/>
    <w:pPr>
      <w:autoSpaceDE w:val="0"/>
      <w:autoSpaceDN w:val="0"/>
      <w:adjustRightInd w:val="0"/>
      <w:jc w:val="left"/>
    </w:pPr>
    <w:rPr>
      <w:rFonts w:ascii="Times New Roman" w:hAnsi="Times New Roman" w:cs="Times New Roman"/>
      <w:kern w:val="0"/>
      <w:sz w:val="24"/>
      <w:szCs w:val="24"/>
    </w:rPr>
  </w:style>
  <w:style w:type="paragraph" w:styleId="a4">
    <w:name w:val="List Paragraph"/>
    <w:basedOn w:val="a"/>
    <w:uiPriority w:val="34"/>
    <w:qFormat/>
    <w:rsid w:val="002B3447"/>
    <w:pPr>
      <w:ind w:firstLineChars="200" w:firstLine="420"/>
    </w:pPr>
  </w:style>
  <w:style w:type="paragraph" w:styleId="a5">
    <w:name w:val="header"/>
    <w:basedOn w:val="a"/>
    <w:link w:val="Char0"/>
    <w:uiPriority w:val="99"/>
    <w:semiHidden/>
    <w:unhideWhenUsed/>
    <w:rsid w:val="00AC6053"/>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semiHidden/>
    <w:rsid w:val="00AC6053"/>
    <w:rPr>
      <w:sz w:val="18"/>
      <w:szCs w:val="18"/>
    </w:rPr>
  </w:style>
  <w:style w:type="paragraph" w:styleId="a6">
    <w:name w:val="footer"/>
    <w:basedOn w:val="a"/>
    <w:link w:val="Char1"/>
    <w:uiPriority w:val="99"/>
    <w:unhideWhenUsed/>
    <w:rsid w:val="00AC6053"/>
    <w:pPr>
      <w:tabs>
        <w:tab w:val="center" w:pos="4153"/>
        <w:tab w:val="right" w:pos="8306"/>
      </w:tabs>
      <w:snapToGrid w:val="0"/>
      <w:jc w:val="left"/>
    </w:pPr>
    <w:rPr>
      <w:sz w:val="18"/>
      <w:szCs w:val="18"/>
    </w:rPr>
  </w:style>
  <w:style w:type="character" w:customStyle="1" w:styleId="Char1">
    <w:name w:val="页脚 Char"/>
    <w:basedOn w:val="a0"/>
    <w:link w:val="a6"/>
    <w:uiPriority w:val="99"/>
    <w:rsid w:val="00AC6053"/>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10</Pages>
  <Words>593</Words>
  <Characters>3381</Characters>
  <Application>Microsoft Office Word</Application>
  <DocSecurity>0</DocSecurity>
  <Lines>28</Lines>
  <Paragraphs>7</Paragraphs>
  <ScaleCrop>false</ScaleCrop>
  <Company>Microsoft</Company>
  <LinksUpToDate>false</LinksUpToDate>
  <CharactersWithSpaces>3967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Cindy</dc:creator>
  <cp:lastModifiedBy>Cindy</cp:lastModifiedBy>
  <cp:revision>10</cp:revision>
  <dcterms:created xsi:type="dcterms:W3CDTF">2025-11-07T11:19:00Z</dcterms:created>
  <dcterms:modified xsi:type="dcterms:W3CDTF">2025-11-07T11:38:00Z</dcterms:modified>
</cp:coreProperties>
</file>