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944F99">
        <w:trPr>
          <w:trHeight w:val="159"/>
          <w:jc w:val="center"/>
        </w:trPr>
        <w:tc>
          <w:tcPr>
            <w:tcW w:w="9524" w:type="dxa"/>
          </w:tcPr>
          <w:p w:rsidR="003377E5" w:rsidRDefault="003377E5" w:rsidP="00944F99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Pr="00BF2E04" w:rsidRDefault="003377E5" w:rsidP="0071006F">
      <w:pPr>
        <w:widowControl/>
        <w:shd w:val="clear" w:color="auto" w:fill="FFFFFF"/>
        <w:wordWrap w:val="0"/>
        <w:spacing w:before="120" w:after="120"/>
        <w:ind w:firstLineChars="200" w:firstLine="723"/>
        <w:jc w:val="left"/>
        <w:rPr>
          <w:b/>
          <w:sz w:val="36"/>
          <w:szCs w:val="36"/>
        </w:rPr>
      </w:pPr>
      <w:r w:rsidRPr="00AD5773">
        <w:rPr>
          <w:rFonts w:hint="eastAsia"/>
          <w:b/>
          <w:sz w:val="36"/>
          <w:szCs w:val="36"/>
        </w:rPr>
        <w:t>主题：</w:t>
      </w:r>
      <w:r w:rsidR="00BF2E04" w:rsidRPr="00BF2E04">
        <w:rPr>
          <w:b/>
          <w:sz w:val="36"/>
          <w:szCs w:val="36"/>
        </w:rPr>
        <w:t>关于泰安分公司组装线设备采购供应商</w:t>
      </w:r>
      <w:r w:rsidR="0071006F">
        <w:rPr>
          <w:rFonts w:hint="eastAsia"/>
          <w:b/>
          <w:sz w:val="36"/>
          <w:szCs w:val="36"/>
        </w:rPr>
        <w:t>定点</w:t>
      </w:r>
      <w:r w:rsidR="0071006F">
        <w:rPr>
          <w:b/>
          <w:sz w:val="36"/>
          <w:szCs w:val="36"/>
        </w:rPr>
        <w:t>申请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3680"/>
        <w:gridCol w:w="4014"/>
      </w:tblGrid>
      <w:tr w:rsidR="003377E5" w:rsidTr="00F05B8E">
        <w:trPr>
          <w:trHeight w:val="9074"/>
          <w:jc w:val="center"/>
        </w:trPr>
        <w:tc>
          <w:tcPr>
            <w:tcW w:w="9776" w:type="dxa"/>
            <w:gridSpan w:val="3"/>
          </w:tcPr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尊敬的领导：</w:t>
            </w:r>
          </w:p>
          <w:p w:rsidR="00BF2E04" w:rsidRDefault="004F0EB2" w:rsidP="00BF2E04">
            <w:pPr>
              <w:widowControl/>
              <w:shd w:val="clear" w:color="auto" w:fill="FFFFFF"/>
              <w:wordWrap w:val="0"/>
              <w:spacing w:before="120" w:after="120" w:line="276" w:lineRule="auto"/>
              <w:ind w:firstLineChars="200" w:firstLine="480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r>
              <w:rPr>
                <w:rFonts w:ascii="Arial" w:hAnsi="Arial" w:cs="Arial"/>
                <w:color w:val="262626"/>
                <w:kern w:val="0"/>
                <w:sz w:val="24"/>
              </w:rPr>
              <w:t>我司在山东泰安设立分公司，规划新建</w:t>
            </w:r>
            <w:proofErr w:type="gramStart"/>
            <w:r>
              <w:rPr>
                <w:rFonts w:ascii="Arial" w:hAnsi="Arial" w:cs="Arial"/>
                <w:color w:val="262626"/>
                <w:kern w:val="0"/>
                <w:sz w:val="24"/>
              </w:rPr>
              <w:t>三条整</w:t>
            </w:r>
            <w:r>
              <w:rPr>
                <w:rFonts w:ascii="Arial" w:hAnsi="Arial" w:cs="Arial" w:hint="eastAsia"/>
                <w:color w:val="262626"/>
                <w:kern w:val="0"/>
                <w:sz w:val="24"/>
              </w:rPr>
              <w:t>椅</w:t>
            </w:r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组装</w:t>
            </w:r>
            <w:proofErr w:type="gramEnd"/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线，包括：重卡、中卡</w:t>
            </w:r>
            <w:proofErr w:type="gramStart"/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倍速链线</w:t>
            </w:r>
            <w:proofErr w:type="gramEnd"/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各一条，以及后排（靠背</w:t>
            </w:r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/</w:t>
            </w:r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坐垫）</w:t>
            </w:r>
            <w:proofErr w:type="gramStart"/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板链线</w:t>
            </w:r>
            <w:proofErr w:type="gramEnd"/>
            <w:r w:rsidR="00BF2E04" w:rsidRPr="00BF2E04">
              <w:rPr>
                <w:rFonts w:ascii="Arial" w:hAnsi="Arial" w:cs="Arial"/>
                <w:color w:val="262626"/>
                <w:kern w:val="0"/>
                <w:sz w:val="24"/>
              </w:rPr>
              <w:t>一条。同步规划产能如下：</w:t>
            </w:r>
          </w:p>
          <w:p w:rsidR="00BF2E04" w:rsidRDefault="00BF2E04" w:rsidP="00BF2E04">
            <w:pPr>
              <w:widowControl/>
              <w:shd w:val="clear" w:color="auto" w:fill="FFFFFF"/>
              <w:wordWrap w:val="0"/>
              <w:spacing w:before="120" w:after="120" w:line="276" w:lineRule="auto"/>
              <w:ind w:firstLineChars="200" w:firstLine="480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重卡：规划产能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10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万台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/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年，可扩展至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20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万台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/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年；</w:t>
            </w:r>
          </w:p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 w:line="276" w:lineRule="auto"/>
              <w:ind w:firstLineChars="200" w:firstLine="480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中卡（轻卡）：规划产能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10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万台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/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年，可扩展至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20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万台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/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年。</w:t>
            </w:r>
          </w:p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 w:line="276" w:lineRule="auto"/>
              <w:ind w:firstLineChars="200" w:firstLine="480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经过多轮技术沟通及系统方案确认，技术方案已最终确定，详见相关技术协议。目前设备采购方案已进入供应商比选阶段，预选供应商为：</w:t>
            </w:r>
          </w:p>
          <w:p w:rsidR="00BF2E04" w:rsidRPr="00BF2E04" w:rsidRDefault="00BF2E04" w:rsidP="00BF2E04">
            <w:pPr>
              <w:widowControl/>
              <w:numPr>
                <w:ilvl w:val="0"/>
                <w:numId w:val="3"/>
              </w:numPr>
              <w:shd w:val="clear" w:color="auto" w:fill="FFFFFF"/>
              <w:wordWrap w:val="0"/>
              <w:spacing w:before="120" w:after="120" w:line="276" w:lineRule="auto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bookmarkStart w:id="0" w:name="OLE_LINK1"/>
            <w:bookmarkStart w:id="1" w:name="OLE_LINK2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上海庆利自动化设备有限公司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br/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客户案例包括：荣昌海外生产线、吉利、</w:t>
            </w:r>
            <w:proofErr w:type="gramStart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延锋江森</w:t>
            </w:r>
            <w:proofErr w:type="gramEnd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等，具备丰富的整车</w:t>
            </w:r>
            <w:proofErr w:type="gramStart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产线实施</w:t>
            </w:r>
            <w:proofErr w:type="gramEnd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经验。</w:t>
            </w:r>
          </w:p>
          <w:p w:rsidR="00BF2E04" w:rsidRPr="00BF2E04" w:rsidRDefault="00BF2E04" w:rsidP="00BF2E04">
            <w:pPr>
              <w:widowControl/>
              <w:numPr>
                <w:ilvl w:val="0"/>
                <w:numId w:val="3"/>
              </w:numPr>
              <w:shd w:val="clear" w:color="auto" w:fill="FFFFFF"/>
              <w:wordWrap w:val="0"/>
              <w:spacing w:before="120" w:after="120" w:line="276" w:lineRule="auto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proofErr w:type="gramStart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瑞佑智能</w:t>
            </w:r>
            <w:proofErr w:type="gramEnd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装备有限公司</w:t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br/>
            </w:r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客户案例包括：李尔、格拉默、佛吉亚等，主要聚焦汽车零部件及内</w:t>
            </w:r>
            <w:proofErr w:type="gramStart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饰产线</w:t>
            </w:r>
            <w:proofErr w:type="gramEnd"/>
            <w:r w:rsidRPr="00BF2E04">
              <w:rPr>
                <w:rFonts w:ascii="Arial" w:hAnsi="Arial" w:cs="Arial"/>
                <w:color w:val="262626"/>
                <w:kern w:val="0"/>
                <w:sz w:val="24"/>
              </w:rPr>
              <w:t>。</w:t>
            </w:r>
          </w:p>
          <w:bookmarkEnd w:id="0"/>
          <w:bookmarkEnd w:id="1"/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Arial" w:hAnsi="Arial" w:cs="Arial"/>
                <w:b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b/>
                <w:color w:val="262626"/>
                <w:kern w:val="0"/>
                <w:sz w:val="24"/>
              </w:rPr>
              <w:t>一、设备采购预算及报价对比</w:t>
            </w:r>
          </w:p>
          <w:tbl>
            <w:tblPr>
              <w:tblW w:w="9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2541"/>
              <w:gridCol w:w="1417"/>
              <w:gridCol w:w="2552"/>
              <w:gridCol w:w="1984"/>
            </w:tblGrid>
            <w:tr w:rsidR="008567D2" w:rsidRPr="00BF2E04" w:rsidTr="008567D2">
              <w:trPr>
                <w:tblHeader/>
              </w:trPr>
              <w:tc>
                <w:tcPr>
                  <w:tcW w:w="1020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2541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设备名称</w:t>
                  </w:r>
                </w:p>
              </w:tc>
              <w:tc>
                <w:tcPr>
                  <w:tcW w:w="1417" w:type="dxa"/>
                </w:tcPr>
                <w:p w:rsidR="008567D2" w:rsidRPr="00713D2A" w:rsidRDefault="008567D2" w:rsidP="00BF2E04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>预算（元）</w:t>
                  </w:r>
                </w:p>
              </w:tc>
              <w:tc>
                <w:tcPr>
                  <w:tcW w:w="2552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上海庆利报价（元）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proofErr w:type="gramStart"/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瑞佑报价</w:t>
                  </w:r>
                  <w:proofErr w:type="gramEnd"/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（元）</w:t>
                  </w:r>
                </w:p>
              </w:tc>
            </w:tr>
            <w:tr w:rsidR="008567D2" w:rsidRPr="00BF2E04" w:rsidTr="008567D2">
              <w:tc>
                <w:tcPr>
                  <w:tcW w:w="1020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901BE5">
                  <w:pPr>
                    <w:widowControl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541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重卡</w:t>
                  </w:r>
                  <w:proofErr w:type="gramStart"/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倍速链线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8567D2" w:rsidRPr="00713D2A" w:rsidRDefault="008567D2" w:rsidP="00713D2A">
                  <w:pPr>
                    <w:widowControl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>3</w:t>
                  </w: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10000</w:t>
                  </w:r>
                </w:p>
              </w:tc>
              <w:tc>
                <w:tcPr>
                  <w:tcW w:w="2552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2,800,000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2,897,026</w:t>
                  </w:r>
                </w:p>
              </w:tc>
            </w:tr>
            <w:tr w:rsidR="008567D2" w:rsidRPr="00BF2E04" w:rsidTr="008567D2">
              <w:tc>
                <w:tcPr>
                  <w:tcW w:w="1020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901BE5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541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中卡</w:t>
                  </w:r>
                  <w:proofErr w:type="gramStart"/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倍速链线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>3</w:t>
                  </w: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100000</w:t>
                  </w:r>
                </w:p>
              </w:tc>
              <w:tc>
                <w:tcPr>
                  <w:tcW w:w="2552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2,700,000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2,740,555</w:t>
                  </w:r>
                </w:p>
              </w:tc>
            </w:tr>
            <w:tr w:rsidR="008567D2" w:rsidRPr="00BF2E04" w:rsidTr="008567D2">
              <w:tc>
                <w:tcPr>
                  <w:tcW w:w="1020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901BE5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2541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靠背/坐垫组装</w:t>
                  </w:r>
                  <w:proofErr w:type="gramStart"/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板链线</w:t>
                  </w:r>
                  <w:proofErr w:type="gramEnd"/>
                </w:p>
              </w:tc>
              <w:tc>
                <w:tcPr>
                  <w:tcW w:w="1417" w:type="dxa"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>5</w:t>
                  </w: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00000</w:t>
                  </w:r>
                </w:p>
              </w:tc>
              <w:tc>
                <w:tcPr>
                  <w:tcW w:w="2552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500,000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743,540</w:t>
                  </w:r>
                </w:p>
              </w:tc>
            </w:tr>
            <w:tr w:rsidR="00713D2A" w:rsidRPr="00BF2E04" w:rsidTr="00713D2A">
              <w:tc>
                <w:tcPr>
                  <w:tcW w:w="1020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:rsidR="00713D2A" w:rsidRPr="00713D2A" w:rsidRDefault="00713D2A" w:rsidP="00713D2A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 xml:space="preserve"> </w:t>
                  </w: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 xml:space="preserve"> 4</w:t>
                  </w:r>
                </w:p>
              </w:tc>
              <w:tc>
                <w:tcPr>
                  <w:tcW w:w="2541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:rsidR="00713D2A" w:rsidRPr="00713D2A" w:rsidRDefault="00713D2A" w:rsidP="00713D2A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>M</w:t>
                  </w: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ES</w:t>
                  </w: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>系统</w:t>
                  </w:r>
                </w:p>
              </w:tc>
              <w:tc>
                <w:tcPr>
                  <w:tcW w:w="1417" w:type="dxa"/>
                </w:tcPr>
                <w:p w:rsidR="00713D2A" w:rsidRPr="00713D2A" w:rsidRDefault="00713D2A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:rsidR="00713D2A" w:rsidRPr="00713D2A" w:rsidRDefault="00713D2A" w:rsidP="00713D2A">
                  <w:pPr>
                    <w:widowControl/>
                    <w:jc w:val="center"/>
                    <w:rPr>
                      <w:rFonts w:ascii="黑体" w:eastAsia="黑体" w:hAnsi="黑体"/>
                      <w:color w:val="000000"/>
                      <w:sz w:val="24"/>
                    </w:rPr>
                  </w:pPr>
                  <w:r w:rsidRPr="00713D2A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6330000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:rsidR="00713D2A" w:rsidRPr="00713D2A" w:rsidRDefault="00713D2A" w:rsidP="00713D2A">
                  <w:pPr>
                    <w:jc w:val="center"/>
                    <w:rPr>
                      <w:rFonts w:ascii="黑体" w:eastAsia="黑体" w:hAnsi="黑体"/>
                      <w:color w:val="000000"/>
                      <w:sz w:val="24"/>
                    </w:rPr>
                  </w:pPr>
                  <w:r w:rsidRPr="00713D2A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7067021</w:t>
                  </w:r>
                </w:p>
              </w:tc>
            </w:tr>
            <w:tr w:rsidR="00713D2A" w:rsidRPr="00BF2E04" w:rsidTr="00713D2A">
              <w:tc>
                <w:tcPr>
                  <w:tcW w:w="1020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3D2A" w:rsidRPr="00713D2A" w:rsidRDefault="00713D2A" w:rsidP="00713D2A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2541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3D2A" w:rsidRPr="00713D2A" w:rsidRDefault="00713D2A" w:rsidP="00713D2A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713D2A" w:rsidRPr="00713D2A" w:rsidRDefault="00713D2A" w:rsidP="00713D2A">
                  <w:pPr>
                    <w:widowControl/>
                    <w:wordWrap w:val="0"/>
                    <w:jc w:val="center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 w:hint="eastAsia"/>
                      <w:color w:val="262626"/>
                      <w:kern w:val="0"/>
                      <w:sz w:val="24"/>
                    </w:rPr>
                    <w:t>6</w:t>
                  </w: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700000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3D2A" w:rsidRPr="00713D2A" w:rsidRDefault="00713D2A" w:rsidP="00713D2A">
                  <w:pPr>
                    <w:jc w:val="center"/>
                    <w:rPr>
                      <w:rFonts w:ascii="黑体" w:eastAsia="黑体" w:hAnsi="黑体"/>
                      <w:color w:val="000000"/>
                      <w:sz w:val="24"/>
                    </w:rPr>
                  </w:pPr>
                  <w:r w:rsidRPr="00713D2A">
                    <w:rPr>
                      <w:rFonts w:ascii="Calibri" w:eastAsia="黑体" w:hAnsi="Calibri" w:cs="Calibri"/>
                      <w:color w:val="000000"/>
                      <w:sz w:val="24"/>
                    </w:rPr>
                    <w:t>¥</w:t>
                  </w:r>
                  <w:r w:rsidRPr="00713D2A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5,830,000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13D2A" w:rsidRPr="00713D2A" w:rsidRDefault="00713D2A" w:rsidP="00713D2A">
                  <w:pPr>
                    <w:jc w:val="center"/>
                    <w:rPr>
                      <w:rFonts w:ascii="黑体" w:eastAsia="黑体" w:hAnsi="黑体"/>
                      <w:color w:val="000000"/>
                      <w:sz w:val="24"/>
                    </w:rPr>
                  </w:pPr>
                  <w:r w:rsidRPr="00713D2A">
                    <w:rPr>
                      <w:rFonts w:ascii="黑体" w:eastAsia="黑体" w:hAnsi="黑体" w:hint="eastAsia"/>
                      <w:color w:val="000000"/>
                      <w:sz w:val="24"/>
                    </w:rPr>
                    <w:t>6384500</w:t>
                  </w:r>
                </w:p>
              </w:tc>
            </w:tr>
            <w:tr w:rsidR="008567D2" w:rsidRPr="00BF2E04" w:rsidTr="008567D2">
              <w:tc>
                <w:tcPr>
                  <w:tcW w:w="1020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优惠价</w:t>
                  </w:r>
                </w:p>
              </w:tc>
              <w:tc>
                <w:tcPr>
                  <w:tcW w:w="2541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8567D2" w:rsidRPr="00713D2A" w:rsidRDefault="008567D2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</w:p>
              </w:tc>
              <w:tc>
                <w:tcPr>
                  <w:tcW w:w="2552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8567D2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5,500,000</w:t>
                  </w:r>
                </w:p>
              </w:tc>
              <w:tc>
                <w:tcPr>
                  <w:tcW w:w="1984" w:type="dx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567D2" w:rsidRPr="00713D2A" w:rsidRDefault="00901BE5" w:rsidP="00BF2E04">
                  <w:pPr>
                    <w:widowControl/>
                    <w:wordWrap w:val="0"/>
                    <w:jc w:val="left"/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</w:pPr>
                  <w:r w:rsidRPr="00713D2A">
                    <w:rPr>
                      <w:rFonts w:ascii="黑体" w:eastAsia="黑体" w:hAnsi="黑体" w:cs="Arial"/>
                      <w:color w:val="262626"/>
                      <w:kern w:val="0"/>
                      <w:sz w:val="24"/>
                    </w:rPr>
                    <w:t>5695200</w:t>
                  </w:r>
                </w:p>
              </w:tc>
            </w:tr>
          </w:tbl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Arial" w:hAnsi="Arial" w:cs="Arial"/>
                <w:b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b/>
                <w:color w:val="262626"/>
                <w:kern w:val="0"/>
                <w:sz w:val="24"/>
              </w:rPr>
              <w:t>二、付款方式</w:t>
            </w:r>
          </w:p>
          <w:p w:rsidR="00BF2E04" w:rsidRPr="00BF2E04" w:rsidRDefault="00BF2E04" w:rsidP="008567D2">
            <w:pPr>
              <w:widowControl/>
              <w:numPr>
                <w:ilvl w:val="0"/>
                <w:numId w:val="4"/>
              </w:numPr>
              <w:shd w:val="clear" w:color="auto" w:fill="FFFFFF"/>
              <w:wordWrap w:val="0"/>
              <w:spacing w:before="120" w:after="120" w:line="276" w:lineRule="auto"/>
              <w:ind w:left="0"/>
              <w:jc w:val="left"/>
              <w:rPr>
                <w:rFonts w:ascii="宋体" w:hAnsi="宋体" w:cs="Arial"/>
                <w:color w:val="262626"/>
                <w:kern w:val="0"/>
                <w:sz w:val="24"/>
              </w:rPr>
            </w:pPr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>上海庆利：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br/>
            </w:r>
            <w:r w:rsidRPr="008567D2">
              <w:rPr>
                <w:rFonts w:ascii="宋体" w:hAnsi="宋体" w:cs="Arial" w:hint="eastAsia"/>
                <w:color w:val="262626"/>
                <w:kern w:val="0"/>
                <w:sz w:val="24"/>
              </w:rPr>
              <w:t xml:space="preserve"> </w:t>
            </w:r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 xml:space="preserve">   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预付30%，预验收后支付30%，到厂安装调试完成验收后支付30%，剩余10%作为质保金，12个月内支付完毕。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br/>
              <w:t>支付方式为承兑汇票，预付款可协商电汇并扣除2%贴息。</w:t>
            </w:r>
          </w:p>
          <w:p w:rsidR="00BF2E04" w:rsidRPr="00BF2E04" w:rsidRDefault="00BF2E04" w:rsidP="008567D2">
            <w:pPr>
              <w:widowControl/>
              <w:numPr>
                <w:ilvl w:val="0"/>
                <w:numId w:val="4"/>
              </w:numPr>
              <w:shd w:val="clear" w:color="auto" w:fill="FFFFFF"/>
              <w:wordWrap w:val="0"/>
              <w:spacing w:before="120" w:after="120" w:line="276" w:lineRule="auto"/>
              <w:ind w:left="0"/>
              <w:jc w:val="left"/>
              <w:rPr>
                <w:rFonts w:ascii="宋体" w:hAnsi="宋体" w:cs="Arial"/>
                <w:color w:val="262626"/>
                <w:kern w:val="0"/>
                <w:sz w:val="24"/>
              </w:rPr>
            </w:pPr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>瑞佑：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br/>
            </w:r>
            <w:r w:rsidRPr="008567D2">
              <w:rPr>
                <w:rFonts w:ascii="宋体" w:hAnsi="宋体" w:cs="Arial" w:hint="eastAsia"/>
                <w:color w:val="262626"/>
                <w:kern w:val="0"/>
                <w:sz w:val="24"/>
              </w:rPr>
              <w:t xml:space="preserve"> </w:t>
            </w:r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 xml:space="preserve">  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付款方式与庆利相同，但预付款必须使用电汇方式支付，不接受承兑。</w:t>
            </w:r>
          </w:p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Arial" w:hAnsi="Arial" w:cs="Arial"/>
                <w:b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b/>
                <w:color w:val="262626"/>
                <w:kern w:val="0"/>
                <w:sz w:val="24"/>
              </w:rPr>
              <w:t>三、开发周期</w:t>
            </w:r>
            <w:bookmarkStart w:id="2" w:name="_GoBack"/>
            <w:bookmarkEnd w:id="2"/>
          </w:p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宋体" w:hAnsi="宋体" w:cs="Arial"/>
                <w:color w:val="262626"/>
                <w:kern w:val="0"/>
                <w:sz w:val="24"/>
              </w:rPr>
            </w:pP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两家供应商开发周期均为 </w:t>
            </w:r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>90天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。</w:t>
            </w:r>
          </w:p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Arial" w:hAnsi="Arial" w:cs="Arial"/>
                <w:b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b/>
                <w:color w:val="262626"/>
                <w:kern w:val="0"/>
                <w:sz w:val="24"/>
              </w:rPr>
              <w:lastRenderedPageBreak/>
              <w:t>四、报价说明</w:t>
            </w:r>
          </w:p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宋体" w:hAnsi="宋体" w:cs="Arial"/>
                <w:color w:val="262626"/>
                <w:kern w:val="0"/>
                <w:sz w:val="24"/>
              </w:rPr>
            </w:pP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以上报价均为含税价格，适用增值税率为 </w:t>
            </w:r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>13%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。</w:t>
            </w:r>
          </w:p>
          <w:p w:rsidR="00BF2E04" w:rsidRPr="00BF2E04" w:rsidRDefault="004F0EB2" w:rsidP="00BF2E04">
            <w:pPr>
              <w:widowControl/>
              <w:spacing w:before="360" w:after="360"/>
              <w:jc w:val="left"/>
              <w:rPr>
                <w:rFonts w:ascii="Arial" w:hAnsi="Arial" w:cs="Arial"/>
                <w:color w:val="262626"/>
                <w:kern w:val="0"/>
                <w:sz w:val="24"/>
              </w:rPr>
            </w:pPr>
            <w:r>
              <w:rPr>
                <w:rFonts w:ascii="Arial" w:hAnsi="Arial" w:cs="Arial"/>
                <w:color w:val="262626"/>
                <w:kern w:val="0"/>
                <w:sz w:val="24"/>
              </w:rPr>
              <w:pict>
                <v:rect id="_x0000_i1025" style="width:0;height:0" o:hralign="center" o:hrstd="t" o:hrnoshade="t" o:hr="t" fillcolor="#262626" stroked="f"/>
              </w:pict>
            </w:r>
          </w:p>
          <w:p w:rsidR="00BF2E04" w:rsidRPr="00BF2E04" w:rsidRDefault="00BF2E04" w:rsidP="00BF2E04">
            <w:pPr>
              <w:widowControl/>
              <w:shd w:val="clear" w:color="auto" w:fill="FFFFFF"/>
              <w:wordWrap w:val="0"/>
              <w:spacing w:before="120" w:after="120"/>
              <w:jc w:val="left"/>
              <w:rPr>
                <w:rFonts w:ascii="Arial" w:hAnsi="Arial" w:cs="Arial"/>
                <w:b/>
                <w:color w:val="262626"/>
                <w:kern w:val="0"/>
                <w:sz w:val="24"/>
              </w:rPr>
            </w:pPr>
            <w:r w:rsidRPr="00BF2E04">
              <w:rPr>
                <w:rFonts w:ascii="Arial" w:hAnsi="Arial" w:cs="Arial"/>
                <w:b/>
                <w:color w:val="262626"/>
                <w:kern w:val="0"/>
                <w:sz w:val="24"/>
              </w:rPr>
              <w:t>五、建议意见</w:t>
            </w:r>
          </w:p>
          <w:p w:rsidR="00BF2E04" w:rsidRPr="00BF2E04" w:rsidRDefault="00BF2E04" w:rsidP="00901BE5">
            <w:pPr>
              <w:widowControl/>
              <w:shd w:val="clear" w:color="auto" w:fill="FFFFFF"/>
              <w:wordWrap w:val="0"/>
              <w:spacing w:before="120" w:after="120" w:line="276" w:lineRule="auto"/>
              <w:ind w:firstLineChars="200" w:firstLine="480"/>
              <w:jc w:val="left"/>
              <w:rPr>
                <w:rFonts w:ascii="宋体" w:hAnsi="宋体" w:cs="Arial"/>
                <w:color w:val="262626"/>
                <w:kern w:val="0"/>
                <w:sz w:val="24"/>
              </w:rPr>
            </w:pP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综合报价、付款条件、客户案例及过往项目实施经验，</w:t>
            </w:r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>建议优先选择</w:t>
            </w:r>
            <w:proofErr w:type="gramStart"/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>上海庆利作为</w:t>
            </w:r>
            <w:proofErr w:type="gramEnd"/>
            <w:r w:rsidRPr="008567D2">
              <w:rPr>
                <w:rFonts w:ascii="宋体" w:hAnsi="宋体" w:cs="Arial"/>
                <w:color w:val="262626"/>
                <w:kern w:val="0"/>
                <w:sz w:val="24"/>
              </w:rPr>
              <w:t>本项目设备供应商</w:t>
            </w: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，其报价更具优势，且付款方式灵活，有利于我司资金安排。</w:t>
            </w:r>
          </w:p>
          <w:p w:rsidR="00BF2E04" w:rsidRPr="00BF2E04" w:rsidRDefault="00BF2E04" w:rsidP="008567D2">
            <w:pPr>
              <w:widowControl/>
              <w:shd w:val="clear" w:color="auto" w:fill="FFFFFF"/>
              <w:wordWrap w:val="0"/>
              <w:spacing w:before="120" w:after="120" w:line="276" w:lineRule="auto"/>
              <w:jc w:val="left"/>
              <w:rPr>
                <w:rFonts w:ascii="宋体" w:hAnsi="宋体" w:cs="Arial"/>
                <w:color w:val="262626"/>
                <w:kern w:val="0"/>
                <w:sz w:val="24"/>
              </w:rPr>
            </w:pPr>
            <w:r w:rsidRPr="00BF2E04">
              <w:rPr>
                <w:rFonts w:ascii="宋体" w:hAnsi="宋体" w:cs="Arial"/>
                <w:color w:val="262626"/>
                <w:kern w:val="0"/>
                <w:sz w:val="24"/>
              </w:rPr>
              <w:t>以上事项，特此申请，请领导审批。</w:t>
            </w:r>
          </w:p>
          <w:p w:rsidR="00AD5773" w:rsidRPr="008567D2" w:rsidRDefault="00AD5773" w:rsidP="007303A0">
            <w:pPr>
              <w:widowControl/>
              <w:jc w:val="left"/>
              <w:rPr>
                <w:rFonts w:ascii="宋体" w:hAnsi="宋体" w:cs="Arial"/>
                <w:color w:val="262626"/>
                <w:kern w:val="0"/>
                <w:sz w:val="24"/>
              </w:rPr>
            </w:pPr>
          </w:p>
          <w:p w:rsidR="00AD5773" w:rsidRPr="00F05B8E" w:rsidRDefault="00AD5773" w:rsidP="00AD5773">
            <w:pPr>
              <w:widowControl/>
              <w:ind w:firstLineChars="2100" w:firstLine="4410"/>
              <w:jc w:val="left"/>
              <w:rPr>
                <w:rFonts w:ascii="宋体" w:hAnsi="宋体"/>
                <w:szCs w:val="21"/>
              </w:rPr>
            </w:pPr>
          </w:p>
        </w:tc>
      </w:tr>
      <w:tr w:rsidR="003377E5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拟文：刘文政</w:t>
            </w:r>
          </w:p>
        </w:tc>
        <w:tc>
          <w:tcPr>
            <w:tcW w:w="3680" w:type="dxa"/>
            <w:vAlign w:val="center"/>
          </w:tcPr>
          <w:p w:rsidR="003377E5" w:rsidRDefault="003377E5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014" w:type="dxa"/>
            <w:vAlign w:val="center"/>
          </w:tcPr>
          <w:p w:rsidR="003377E5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部门最高责任领导</w:t>
            </w:r>
            <w:r w:rsidR="003377E5">
              <w:rPr>
                <w:rFonts w:hint="eastAsia"/>
                <w:szCs w:val="21"/>
              </w:rPr>
              <w:t>：</w:t>
            </w:r>
          </w:p>
        </w:tc>
      </w:tr>
      <w:tr w:rsidR="00220151" w:rsidTr="00F05B8E">
        <w:trPr>
          <w:trHeight w:val="700"/>
          <w:jc w:val="center"/>
        </w:trPr>
        <w:tc>
          <w:tcPr>
            <w:tcW w:w="2082" w:type="dxa"/>
            <w:vAlign w:val="center"/>
          </w:tcPr>
          <w:p w:rsidR="00220151" w:rsidRDefault="00220151" w:rsidP="00944F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采购委员会会签：</w:t>
            </w:r>
          </w:p>
        </w:tc>
        <w:tc>
          <w:tcPr>
            <w:tcW w:w="7694" w:type="dxa"/>
            <w:gridSpan w:val="2"/>
            <w:vAlign w:val="center"/>
          </w:tcPr>
          <w:p w:rsidR="00220151" w:rsidRDefault="00220151" w:rsidP="00944F99">
            <w:pPr>
              <w:rPr>
                <w:szCs w:val="21"/>
              </w:rPr>
            </w:pPr>
          </w:p>
        </w:tc>
      </w:tr>
    </w:tbl>
    <w:p w:rsidR="009A01C6" w:rsidRDefault="009A01C6"/>
    <w:sectPr w:rsidR="009A01C6">
      <w:headerReference w:type="default" r:id="rId8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55" w:rsidRDefault="00495055">
      <w:r>
        <w:separator/>
      </w:r>
    </w:p>
  </w:endnote>
  <w:endnote w:type="continuationSeparator" w:id="0">
    <w:p w:rsidR="00495055" w:rsidRDefault="0049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55" w:rsidRDefault="00495055">
      <w:r>
        <w:separator/>
      </w:r>
    </w:p>
  </w:footnote>
  <w:footnote w:type="continuationSeparator" w:id="0">
    <w:p w:rsidR="00495055" w:rsidRDefault="0049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B2" w:rsidRDefault="004F0EB2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2F73"/>
    <w:multiLevelType w:val="hybridMultilevel"/>
    <w:tmpl w:val="E0BE6906"/>
    <w:lvl w:ilvl="0" w:tplc="57A489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31274AB"/>
    <w:multiLevelType w:val="multilevel"/>
    <w:tmpl w:val="405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5240B"/>
    <w:multiLevelType w:val="multilevel"/>
    <w:tmpl w:val="D00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06FAF"/>
    <w:multiLevelType w:val="multilevel"/>
    <w:tmpl w:val="DA9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01315A"/>
    <w:rsid w:val="000C68D0"/>
    <w:rsid w:val="000D1A6B"/>
    <w:rsid w:val="001352D0"/>
    <w:rsid w:val="001D1F3E"/>
    <w:rsid w:val="001E07C8"/>
    <w:rsid w:val="00202CC9"/>
    <w:rsid w:val="00220151"/>
    <w:rsid w:val="0031639D"/>
    <w:rsid w:val="003377E5"/>
    <w:rsid w:val="003B042D"/>
    <w:rsid w:val="003E31CE"/>
    <w:rsid w:val="004472E8"/>
    <w:rsid w:val="00495055"/>
    <w:rsid w:val="004A352D"/>
    <w:rsid w:val="004E7F17"/>
    <w:rsid w:val="004F0EB2"/>
    <w:rsid w:val="005634C7"/>
    <w:rsid w:val="005C23B8"/>
    <w:rsid w:val="00621BEB"/>
    <w:rsid w:val="006A46CB"/>
    <w:rsid w:val="006E72AA"/>
    <w:rsid w:val="0071006F"/>
    <w:rsid w:val="00713D2A"/>
    <w:rsid w:val="007303A0"/>
    <w:rsid w:val="007A400D"/>
    <w:rsid w:val="007E3D60"/>
    <w:rsid w:val="008567D2"/>
    <w:rsid w:val="00881E06"/>
    <w:rsid w:val="008D08C1"/>
    <w:rsid w:val="008E3C34"/>
    <w:rsid w:val="00901BE5"/>
    <w:rsid w:val="0092629B"/>
    <w:rsid w:val="00944F99"/>
    <w:rsid w:val="009476C8"/>
    <w:rsid w:val="009A01C6"/>
    <w:rsid w:val="009D3CB2"/>
    <w:rsid w:val="00A147D3"/>
    <w:rsid w:val="00A46A42"/>
    <w:rsid w:val="00AC073B"/>
    <w:rsid w:val="00AD5773"/>
    <w:rsid w:val="00B61B5E"/>
    <w:rsid w:val="00BC0F85"/>
    <w:rsid w:val="00BD0EB7"/>
    <w:rsid w:val="00BF2E04"/>
    <w:rsid w:val="00C04AEA"/>
    <w:rsid w:val="00C10051"/>
    <w:rsid w:val="00C154C1"/>
    <w:rsid w:val="00C156A3"/>
    <w:rsid w:val="00C67E99"/>
    <w:rsid w:val="00C94D0A"/>
    <w:rsid w:val="00D71FDE"/>
    <w:rsid w:val="00DE2007"/>
    <w:rsid w:val="00EF1F76"/>
    <w:rsid w:val="00F05B8E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878A2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2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15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C5CD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D577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D5773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BF2E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BF2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2024-12-23T02:19:00Z</cp:lastPrinted>
  <dcterms:created xsi:type="dcterms:W3CDTF">2024-11-07T00:59:00Z</dcterms:created>
  <dcterms:modified xsi:type="dcterms:W3CDTF">2025-11-27T09:29:00Z</dcterms:modified>
</cp:coreProperties>
</file>