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5" w:rsidRDefault="00F73B6E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甲方：黄骅市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成卓汽车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部件厂</w:t>
      </w: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丙方：河北光华荣昌汽车部件有限公司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1667EA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004D4A">
        <w:rPr>
          <w:rFonts w:ascii="宋体" w:eastAsia="宋体" w:hAnsi="宋体" w:cs="Arial"/>
          <w:kern w:val="0"/>
          <w:szCs w:val="24"/>
          <w:u w:val="single"/>
        </w:rPr>
        <w:t>232818.7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004D4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贰拾叁万贰仟捌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佰</w:t>
      </w:r>
      <w:r w:rsidR="00004D4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壹拾捌</w:t>
      </w:r>
      <w:r w:rsidR="001667E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元</w:t>
      </w:r>
      <w:r w:rsidR="00004D4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柒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004D4A">
        <w:rPr>
          <w:rFonts w:ascii="宋体" w:eastAsia="宋体" w:hAnsi="宋体" w:cs="Arial"/>
          <w:kern w:val="0"/>
          <w:sz w:val="24"/>
          <w:szCs w:val="24"/>
          <w:u w:val="single"/>
        </w:rPr>
        <w:t>232818.7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1667EA">
        <w:rPr>
          <w:rFonts w:ascii="宋体" w:eastAsia="宋体" w:hAnsi="宋体" w:cs="Arial"/>
          <w:kern w:val="0"/>
          <w:sz w:val="24"/>
          <w:szCs w:val="24"/>
        </w:rPr>
        <w:t>202</w:t>
      </w:r>
      <w:r w:rsidRPr="001667EA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1667EA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D92205">
        <w:rPr>
          <w:rFonts w:ascii="宋体" w:eastAsia="宋体" w:hAnsi="宋体" w:cs="Albany WT J"/>
          <w:kern w:val="0"/>
          <w:sz w:val="24"/>
          <w:szCs w:val="24"/>
        </w:rPr>
        <w:t>11</w:t>
      </w:r>
      <w:r w:rsidRPr="001667EA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bookmarkStart w:id="0" w:name="_GoBack"/>
      <w:bookmarkEnd w:id="0"/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0A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35" w:rsidRDefault="00357B35">
      <w:pPr>
        <w:spacing w:before="120" w:after="120" w:line="240" w:lineRule="auto"/>
      </w:pPr>
      <w:r>
        <w:separator/>
      </w:r>
    </w:p>
  </w:endnote>
  <w:endnote w:type="continuationSeparator" w:id="0">
    <w:p w:rsidR="00357B35" w:rsidRDefault="00357B35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35" w:rsidRDefault="00357B35">
      <w:pPr>
        <w:spacing w:before="120" w:after="120" w:line="240" w:lineRule="auto"/>
      </w:pPr>
      <w:r>
        <w:separator/>
      </w:r>
    </w:p>
  </w:footnote>
  <w:footnote w:type="continuationSeparator" w:id="0">
    <w:p w:rsidR="00357B35" w:rsidRDefault="00357B35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04D4A"/>
    <w:rsid w:val="000A7795"/>
    <w:rsid w:val="001667EA"/>
    <w:rsid w:val="002824AB"/>
    <w:rsid w:val="002E4070"/>
    <w:rsid w:val="002E6ABC"/>
    <w:rsid w:val="00301E4C"/>
    <w:rsid w:val="00357B35"/>
    <w:rsid w:val="003E1EA1"/>
    <w:rsid w:val="004F1FC5"/>
    <w:rsid w:val="005A7929"/>
    <w:rsid w:val="00612627"/>
    <w:rsid w:val="006265D2"/>
    <w:rsid w:val="00664138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3C5F"/>
    <w:rsid w:val="00C36A02"/>
    <w:rsid w:val="00C80138"/>
    <w:rsid w:val="00CC7349"/>
    <w:rsid w:val="00CE5367"/>
    <w:rsid w:val="00D00167"/>
    <w:rsid w:val="00D92205"/>
    <w:rsid w:val="00DE0DD5"/>
    <w:rsid w:val="00E53F72"/>
    <w:rsid w:val="00EA3345"/>
    <w:rsid w:val="00EA55D8"/>
    <w:rsid w:val="00F07D80"/>
    <w:rsid w:val="00F136BB"/>
    <w:rsid w:val="00F72E68"/>
    <w:rsid w:val="00F73B6E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8B47B2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2AEDC-7F32-45AF-89BE-56AACD3E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7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12</cp:revision>
  <cp:lastPrinted>2025-07-18T06:24:00Z</cp:lastPrinted>
  <dcterms:created xsi:type="dcterms:W3CDTF">2024-07-02T03:26:00Z</dcterms:created>
  <dcterms:modified xsi:type="dcterms:W3CDTF">2025-11-29T01:46:00Z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